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FAF8" w14:textId="77777777" w:rsidR="0080792A" w:rsidRDefault="0080792A" w:rsidP="0080792A">
      <w:pPr>
        <w:pStyle w:val="BodyText"/>
        <w:rPr>
          <w:sz w:val="44"/>
          <w:szCs w:val="44"/>
        </w:rPr>
      </w:pPr>
      <w:bookmarkStart w:id="0" w:name="_Hlk178666816"/>
    </w:p>
    <w:p w14:paraId="040AB5DE" w14:textId="77777777" w:rsidR="0080792A" w:rsidRPr="00AB6D19" w:rsidRDefault="0080792A" w:rsidP="0080792A">
      <w:pPr>
        <w:pStyle w:val="BodyText"/>
        <w:rPr>
          <w:sz w:val="44"/>
          <w:szCs w:val="44"/>
        </w:rPr>
      </w:pPr>
      <w:r w:rsidRPr="00AB6D19">
        <w:rPr>
          <w:sz w:val="44"/>
          <w:szCs w:val="44"/>
        </w:rPr>
        <w:t>Scottish Association of Neurological Sciences Annual Meeting</w:t>
      </w:r>
    </w:p>
    <w:p w14:paraId="29EFBAD9" w14:textId="77777777" w:rsidR="0080792A" w:rsidRPr="00AB6D19" w:rsidRDefault="0080792A" w:rsidP="0080792A">
      <w:pPr>
        <w:pStyle w:val="BodyText"/>
        <w:rPr>
          <w:sz w:val="44"/>
          <w:szCs w:val="44"/>
        </w:rPr>
      </w:pPr>
    </w:p>
    <w:p w14:paraId="6CDFEF52" w14:textId="77777777" w:rsidR="0080792A" w:rsidRPr="00AB6D19" w:rsidRDefault="0080792A" w:rsidP="0080792A">
      <w:pPr>
        <w:pStyle w:val="BodyText"/>
        <w:rPr>
          <w:sz w:val="44"/>
          <w:szCs w:val="44"/>
        </w:rPr>
      </w:pPr>
      <w:r w:rsidRPr="00AB6D19">
        <w:rPr>
          <w:sz w:val="44"/>
          <w:szCs w:val="44"/>
        </w:rPr>
        <w:t xml:space="preserve">Held at </w:t>
      </w:r>
      <w:r>
        <w:rPr>
          <w:sz w:val="44"/>
          <w:szCs w:val="44"/>
        </w:rPr>
        <w:t xml:space="preserve">Stirling Highland Hotel, Stirling </w:t>
      </w:r>
    </w:p>
    <w:p w14:paraId="65ED0A7B" w14:textId="77777777" w:rsidR="0080792A" w:rsidRDefault="0080792A" w:rsidP="0080792A">
      <w:pPr>
        <w:rPr>
          <w:sz w:val="44"/>
          <w:szCs w:val="44"/>
        </w:rPr>
      </w:pPr>
    </w:p>
    <w:p w14:paraId="51B80DE3" w14:textId="77777777" w:rsidR="0080792A" w:rsidRDefault="0080792A" w:rsidP="0080792A">
      <w:pPr>
        <w:jc w:val="center"/>
        <w:rPr>
          <w:sz w:val="44"/>
          <w:szCs w:val="44"/>
        </w:rPr>
      </w:pPr>
      <w:r>
        <w:rPr>
          <w:noProof/>
          <w:lang w:eastAsia="en-GB"/>
        </w:rPr>
        <w:drawing>
          <wp:inline distT="0" distB="0" distL="0" distR="0" wp14:anchorId="0097431B" wp14:editId="45F60068">
            <wp:extent cx="5238750" cy="5238750"/>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0" cy="5238750"/>
                    </a:xfrm>
                    <a:prstGeom prst="rect">
                      <a:avLst/>
                    </a:prstGeom>
                    <a:noFill/>
                    <a:ln>
                      <a:noFill/>
                    </a:ln>
                  </pic:spPr>
                </pic:pic>
              </a:graphicData>
            </a:graphic>
          </wp:inline>
        </w:drawing>
      </w:r>
    </w:p>
    <w:p w14:paraId="1CF9AB50" w14:textId="77777777" w:rsidR="0080792A" w:rsidRPr="00AB6D19" w:rsidRDefault="0080792A" w:rsidP="0080792A">
      <w:pPr>
        <w:rPr>
          <w:sz w:val="44"/>
          <w:szCs w:val="44"/>
        </w:rPr>
      </w:pPr>
    </w:p>
    <w:p w14:paraId="312DDA7B" w14:textId="77777777" w:rsidR="0080792A" w:rsidRDefault="0080792A" w:rsidP="0080792A">
      <w:pPr>
        <w:jc w:val="center"/>
        <w:rPr>
          <w:rFonts w:ascii="Arial Black" w:hAnsi="Arial Black"/>
          <w:sz w:val="40"/>
          <w:szCs w:val="40"/>
        </w:rPr>
      </w:pPr>
      <w:r>
        <w:rPr>
          <w:rFonts w:ascii="Arial Black" w:hAnsi="Arial Black"/>
          <w:sz w:val="40"/>
          <w:szCs w:val="40"/>
        </w:rPr>
        <w:t>Thursday 6</w:t>
      </w:r>
      <w:r w:rsidRPr="00834246">
        <w:rPr>
          <w:rFonts w:ascii="Arial Black" w:hAnsi="Arial Black"/>
          <w:sz w:val="40"/>
          <w:szCs w:val="40"/>
          <w:vertAlign w:val="superscript"/>
        </w:rPr>
        <w:t>th</w:t>
      </w:r>
      <w:r>
        <w:rPr>
          <w:rFonts w:ascii="Arial Black" w:hAnsi="Arial Black"/>
          <w:sz w:val="40"/>
          <w:szCs w:val="40"/>
        </w:rPr>
        <w:t xml:space="preserve"> and Friday 7</w:t>
      </w:r>
      <w:r w:rsidRPr="00834246">
        <w:rPr>
          <w:rFonts w:ascii="Arial Black" w:hAnsi="Arial Black"/>
          <w:sz w:val="40"/>
          <w:szCs w:val="40"/>
          <w:vertAlign w:val="superscript"/>
        </w:rPr>
        <w:t>th</w:t>
      </w:r>
      <w:r>
        <w:rPr>
          <w:rFonts w:ascii="Arial Black" w:hAnsi="Arial Black"/>
          <w:sz w:val="40"/>
          <w:szCs w:val="40"/>
        </w:rPr>
        <w:t xml:space="preserve"> November 2025</w:t>
      </w:r>
    </w:p>
    <w:p w14:paraId="47235FEC" w14:textId="77777777" w:rsidR="0080792A" w:rsidRDefault="0080792A" w:rsidP="0080792A">
      <w:pPr>
        <w:jc w:val="center"/>
        <w:rPr>
          <w:rFonts w:ascii="Arial Black" w:hAnsi="Arial Black"/>
          <w:sz w:val="40"/>
          <w:szCs w:val="40"/>
        </w:rPr>
      </w:pPr>
    </w:p>
    <w:p w14:paraId="3323C643" w14:textId="77777777" w:rsidR="0080792A" w:rsidRPr="004D6CFA" w:rsidRDefault="0080792A" w:rsidP="0080792A">
      <w:pPr>
        <w:pStyle w:val="Heading1"/>
        <w:rPr>
          <w:b/>
          <w:bCs/>
          <w:sz w:val="44"/>
          <w:szCs w:val="44"/>
        </w:rPr>
      </w:pPr>
      <w:r w:rsidRPr="00AB6D19">
        <w:rPr>
          <w:sz w:val="44"/>
          <w:szCs w:val="44"/>
        </w:rPr>
        <w:br w:type="page"/>
      </w:r>
      <w:r w:rsidRPr="004D6CFA">
        <w:rPr>
          <w:b/>
          <w:sz w:val="44"/>
          <w:szCs w:val="44"/>
        </w:rPr>
        <w:lastRenderedPageBreak/>
        <w:t>C</w:t>
      </w:r>
      <w:r w:rsidRPr="004D6CFA">
        <w:rPr>
          <w:b/>
          <w:bCs/>
          <w:sz w:val="44"/>
          <w:szCs w:val="44"/>
        </w:rPr>
        <w:t>ontents</w:t>
      </w:r>
    </w:p>
    <w:p w14:paraId="7E79D6E5" w14:textId="77777777" w:rsidR="0080792A" w:rsidRPr="00AB6D19" w:rsidRDefault="0080792A" w:rsidP="0080792A">
      <w:pPr>
        <w:pBdr>
          <w:top w:val="single" w:sz="18" w:space="1" w:color="auto"/>
        </w:pBdr>
        <w:rPr>
          <w:rFonts w:cs="Arial"/>
          <w:sz w:val="44"/>
          <w:szCs w:val="44"/>
        </w:rPr>
      </w:pPr>
    </w:p>
    <w:p w14:paraId="2336183D" w14:textId="04BD47B0" w:rsidR="0080792A" w:rsidRDefault="0080792A" w:rsidP="0080792A">
      <w:pPr>
        <w:rPr>
          <w:rFonts w:cs="Arial"/>
          <w:sz w:val="44"/>
          <w:szCs w:val="44"/>
        </w:rPr>
      </w:pPr>
      <w:r w:rsidRPr="00AB6D19">
        <w:rPr>
          <w:rFonts w:cs="Arial"/>
          <w:sz w:val="44"/>
          <w:szCs w:val="44"/>
        </w:rPr>
        <w:tab/>
        <w:t>Contents</w:t>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Pr>
          <w:rFonts w:cs="Arial"/>
          <w:sz w:val="44"/>
          <w:szCs w:val="44"/>
        </w:rPr>
        <w:tab/>
      </w:r>
      <w:r w:rsidRPr="00AB6D19">
        <w:rPr>
          <w:rFonts w:cs="Arial"/>
          <w:sz w:val="44"/>
          <w:szCs w:val="44"/>
        </w:rPr>
        <w:t>2</w:t>
      </w:r>
    </w:p>
    <w:p w14:paraId="6D4C982D" w14:textId="77777777" w:rsidR="0080792A" w:rsidRDefault="0080792A" w:rsidP="0080792A">
      <w:pPr>
        <w:rPr>
          <w:rFonts w:cs="Arial"/>
          <w:sz w:val="44"/>
          <w:szCs w:val="44"/>
        </w:rPr>
      </w:pPr>
      <w:r>
        <w:rPr>
          <w:rFonts w:cs="Arial"/>
          <w:sz w:val="44"/>
          <w:szCs w:val="44"/>
        </w:rPr>
        <w:tab/>
      </w:r>
    </w:p>
    <w:p w14:paraId="2E76E325" w14:textId="339B8085" w:rsidR="0080792A" w:rsidRPr="00AB6D19" w:rsidRDefault="0080792A" w:rsidP="0080792A">
      <w:pPr>
        <w:rPr>
          <w:rFonts w:cs="Arial"/>
          <w:sz w:val="44"/>
          <w:szCs w:val="44"/>
        </w:rPr>
      </w:pPr>
      <w:r>
        <w:rPr>
          <w:rFonts w:cs="Arial"/>
          <w:sz w:val="44"/>
          <w:szCs w:val="44"/>
        </w:rPr>
        <w:tab/>
        <w:t>Scientific Programme Speakers</w:t>
      </w:r>
      <w:r>
        <w:rPr>
          <w:rFonts w:cs="Arial"/>
          <w:sz w:val="44"/>
          <w:szCs w:val="44"/>
        </w:rPr>
        <w:tab/>
      </w:r>
      <w:r>
        <w:rPr>
          <w:rFonts w:cs="Arial"/>
          <w:sz w:val="44"/>
          <w:szCs w:val="44"/>
        </w:rPr>
        <w:tab/>
      </w:r>
      <w:r>
        <w:rPr>
          <w:rFonts w:cs="Arial"/>
          <w:sz w:val="44"/>
          <w:szCs w:val="44"/>
        </w:rPr>
        <w:tab/>
        <w:t>3-4</w:t>
      </w:r>
    </w:p>
    <w:p w14:paraId="21F4D264" w14:textId="77777777" w:rsidR="0080792A" w:rsidRPr="00AB6D19" w:rsidRDefault="0080792A" w:rsidP="0080792A">
      <w:pPr>
        <w:rPr>
          <w:rFonts w:cs="Arial"/>
          <w:sz w:val="44"/>
          <w:szCs w:val="44"/>
        </w:rPr>
      </w:pPr>
    </w:p>
    <w:p w14:paraId="483818E6" w14:textId="6F9E2B88" w:rsidR="0080792A" w:rsidRDefault="0080792A" w:rsidP="0080792A">
      <w:pPr>
        <w:ind w:firstLine="720"/>
        <w:rPr>
          <w:rFonts w:cs="Arial"/>
          <w:sz w:val="44"/>
          <w:szCs w:val="44"/>
        </w:rPr>
      </w:pPr>
      <w:r>
        <w:rPr>
          <w:rFonts w:cs="Arial"/>
          <w:sz w:val="44"/>
          <w:szCs w:val="44"/>
        </w:rPr>
        <w:t>Sponsors</w:t>
      </w:r>
      <w:r>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Pr>
          <w:rFonts w:cs="Arial"/>
          <w:sz w:val="44"/>
          <w:szCs w:val="44"/>
        </w:rPr>
        <w:tab/>
      </w:r>
      <w:r>
        <w:rPr>
          <w:rFonts w:cs="Arial"/>
          <w:sz w:val="44"/>
          <w:szCs w:val="44"/>
        </w:rPr>
        <w:tab/>
        <w:t>5</w:t>
      </w:r>
    </w:p>
    <w:p w14:paraId="2B200FD7" w14:textId="77777777" w:rsidR="0080792A" w:rsidRDefault="0080792A" w:rsidP="0080792A">
      <w:pPr>
        <w:ind w:firstLine="720"/>
        <w:rPr>
          <w:rFonts w:cs="Arial"/>
          <w:sz w:val="44"/>
          <w:szCs w:val="44"/>
        </w:rPr>
      </w:pPr>
    </w:p>
    <w:p w14:paraId="080C6E3F" w14:textId="6526BA0B" w:rsidR="0080792A" w:rsidRPr="00AB6D19" w:rsidRDefault="0080792A" w:rsidP="0080792A">
      <w:pPr>
        <w:ind w:firstLine="720"/>
        <w:rPr>
          <w:rFonts w:cs="Arial"/>
          <w:sz w:val="44"/>
          <w:szCs w:val="44"/>
        </w:rPr>
      </w:pPr>
      <w:r>
        <w:rPr>
          <w:rFonts w:cs="Arial"/>
          <w:sz w:val="44"/>
          <w:szCs w:val="44"/>
        </w:rPr>
        <w:t>Programme</w:t>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Pr>
          <w:rFonts w:cs="Arial"/>
          <w:sz w:val="44"/>
          <w:szCs w:val="44"/>
        </w:rPr>
        <w:tab/>
      </w:r>
      <w:r>
        <w:rPr>
          <w:rFonts w:cs="Arial"/>
          <w:sz w:val="44"/>
          <w:szCs w:val="44"/>
        </w:rPr>
        <w:tab/>
        <w:t xml:space="preserve">6-7 </w:t>
      </w:r>
    </w:p>
    <w:p w14:paraId="5FEE10C5" w14:textId="77777777" w:rsidR="0080792A" w:rsidRPr="00AB6D19" w:rsidRDefault="0080792A" w:rsidP="0080792A">
      <w:pPr>
        <w:rPr>
          <w:rFonts w:cs="Arial"/>
          <w:sz w:val="44"/>
          <w:szCs w:val="44"/>
        </w:rPr>
      </w:pPr>
    </w:p>
    <w:p w14:paraId="4B064403" w14:textId="19BC36ED" w:rsidR="0080792A" w:rsidRPr="00AB6D19" w:rsidRDefault="0080792A" w:rsidP="0080792A">
      <w:pPr>
        <w:rPr>
          <w:rFonts w:cs="Arial"/>
          <w:sz w:val="44"/>
          <w:szCs w:val="44"/>
        </w:rPr>
      </w:pPr>
      <w:r w:rsidRPr="00AB6D19">
        <w:rPr>
          <w:rFonts w:cs="Arial"/>
          <w:sz w:val="44"/>
          <w:szCs w:val="44"/>
        </w:rPr>
        <w:tab/>
        <w:t>Sessions</w:t>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sidRPr="00AB6D19">
        <w:rPr>
          <w:rFonts w:cs="Arial"/>
          <w:sz w:val="44"/>
          <w:szCs w:val="44"/>
        </w:rPr>
        <w:tab/>
      </w:r>
      <w:r>
        <w:rPr>
          <w:rFonts w:cs="Arial"/>
          <w:sz w:val="44"/>
          <w:szCs w:val="44"/>
        </w:rPr>
        <w:tab/>
      </w:r>
      <w:r>
        <w:rPr>
          <w:rFonts w:cs="Arial"/>
          <w:sz w:val="44"/>
          <w:szCs w:val="44"/>
        </w:rPr>
        <w:tab/>
      </w:r>
      <w:r>
        <w:rPr>
          <w:rFonts w:cs="Arial"/>
          <w:sz w:val="44"/>
          <w:szCs w:val="44"/>
        </w:rPr>
        <w:tab/>
        <w:t>8-9</w:t>
      </w:r>
    </w:p>
    <w:p w14:paraId="4A6BF6E3" w14:textId="77777777" w:rsidR="0080792A" w:rsidRPr="00AB6D19" w:rsidRDefault="0080792A" w:rsidP="0080792A">
      <w:pPr>
        <w:ind w:left="3600" w:hanging="2880"/>
        <w:rPr>
          <w:rFonts w:cs="Arial"/>
          <w:sz w:val="44"/>
          <w:szCs w:val="44"/>
        </w:rPr>
      </w:pPr>
    </w:p>
    <w:p w14:paraId="20079065" w14:textId="77777777" w:rsidR="0080792A" w:rsidRDefault="0080792A" w:rsidP="0080792A">
      <w:pPr>
        <w:ind w:left="3600" w:hanging="2880"/>
        <w:rPr>
          <w:rFonts w:cs="Arial"/>
          <w:sz w:val="44"/>
          <w:szCs w:val="44"/>
        </w:rPr>
      </w:pPr>
    </w:p>
    <w:p w14:paraId="5D3B3514" w14:textId="77777777" w:rsidR="0080792A" w:rsidRDefault="0080792A" w:rsidP="0080792A">
      <w:pPr>
        <w:ind w:left="3600" w:hanging="2880"/>
        <w:rPr>
          <w:rFonts w:cs="Arial"/>
          <w:sz w:val="44"/>
          <w:szCs w:val="44"/>
        </w:rPr>
      </w:pPr>
    </w:p>
    <w:p w14:paraId="4370178F" w14:textId="77777777" w:rsidR="0080792A" w:rsidRDefault="0080792A" w:rsidP="0080792A">
      <w:pPr>
        <w:ind w:left="3600" w:hanging="2880"/>
        <w:rPr>
          <w:rFonts w:cs="Arial"/>
          <w:sz w:val="44"/>
          <w:szCs w:val="44"/>
        </w:rPr>
      </w:pPr>
    </w:p>
    <w:p w14:paraId="2421606B" w14:textId="2DFEA717" w:rsidR="004D57B2" w:rsidRPr="004D57B2" w:rsidRDefault="004D57B2" w:rsidP="004D57B2">
      <w:pPr>
        <w:tabs>
          <w:tab w:val="left" w:pos="-1560"/>
          <w:tab w:val="left" w:pos="-720"/>
        </w:tabs>
        <w:suppressAutoHyphens/>
        <w:ind w:left="-180" w:right="-10"/>
        <w:jc w:val="center"/>
        <w:rPr>
          <w:spacing w:val="-3"/>
          <w:sz w:val="36"/>
          <w:szCs w:val="36"/>
        </w:rPr>
      </w:pPr>
      <w:r w:rsidRPr="004D57B2">
        <w:rPr>
          <w:noProof/>
          <w:spacing w:val="-3"/>
          <w:sz w:val="36"/>
          <w:szCs w:val="36"/>
          <w:lang w:eastAsia="en-GB"/>
        </w:rPr>
        <mc:AlternateContent>
          <mc:Choice Requires="wps">
            <w:drawing>
              <wp:anchor distT="0" distB="0" distL="114300" distR="114300" simplePos="0" relativeHeight="251660288" behindDoc="0" locked="0" layoutInCell="1" allowOverlap="1" wp14:anchorId="402FC1D8" wp14:editId="7EAAF0D3">
                <wp:simplePos x="0" y="0"/>
                <wp:positionH relativeFrom="column">
                  <wp:posOffset>7162800</wp:posOffset>
                </wp:positionH>
                <wp:positionV relativeFrom="paragraph">
                  <wp:posOffset>668020</wp:posOffset>
                </wp:positionV>
                <wp:extent cx="2514600" cy="342900"/>
                <wp:effectExtent l="0" t="317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AAB83" w14:textId="77777777" w:rsidR="004D57B2" w:rsidRPr="00EE2661" w:rsidRDefault="004D57B2" w:rsidP="004D57B2">
                            <w:pPr>
                              <w:shd w:val="clear" w:color="auto" w:fill="0000FF"/>
                              <w:jc w:val="center"/>
                              <w:rPr>
                                <w:color w:val="FFFFFF"/>
                                <w:sz w:val="36"/>
                                <w:szCs w:val="36"/>
                              </w:rPr>
                            </w:pPr>
                            <w:smartTag w:uri="urn:schemas-microsoft-com:office:smarttags" w:element="place">
                              <w:smartTag w:uri="urn:schemas-microsoft-com:office:smarttags" w:element="City">
                                <w:r>
                                  <w:rPr>
                                    <w:color w:val="FFFFFF"/>
                                    <w:sz w:val="36"/>
                                    <w:szCs w:val="36"/>
                                  </w:rPr>
                                  <w:t>EDINBURGH</w:t>
                                </w:r>
                              </w:smartTag>
                            </w:smartTag>
                          </w:p>
                          <w:p w14:paraId="06F2A7C6" w14:textId="77777777" w:rsidR="004D57B2" w:rsidRDefault="004D57B2" w:rsidP="004D57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FC1D8" id="_x0000_t202" coordsize="21600,21600" o:spt="202" path="m,l,21600r21600,l21600,xe">
                <v:stroke joinstyle="miter"/>
                <v:path gradientshapeok="t" o:connecttype="rect"/>
              </v:shapetype>
              <v:shape id="Text Box 2" o:spid="_x0000_s1026" type="#_x0000_t202" style="position:absolute;left:0;text-align:left;margin-left:564pt;margin-top:52.6pt;width:19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" stroked="f">
                <v:textbox>
                  <w:txbxContent>
                    <w:p w14:paraId="53DAAB83" w14:textId="77777777" w:rsidR="004D57B2" w:rsidRPr="00EE2661" w:rsidRDefault="004D57B2" w:rsidP="004D57B2">
                      <w:pPr>
                        <w:shd w:val="clear" w:color="auto" w:fill="0000FF"/>
                        <w:jc w:val="center"/>
                        <w:rPr>
                          <w:color w:val="FFFFFF"/>
                          <w:sz w:val="36"/>
                          <w:szCs w:val="36"/>
                        </w:rPr>
                      </w:pPr>
                      <w:smartTag w:uri="urn:schemas-microsoft-com:office:smarttags" w:element="City">
                        <w:smartTag w:uri="urn:schemas-microsoft-com:office:smarttags" w:element="place">
                          <w:r>
                            <w:rPr>
                              <w:color w:val="FFFFFF"/>
                              <w:sz w:val="36"/>
                              <w:szCs w:val="36"/>
                            </w:rPr>
                            <w:t>EDINBURGH</w:t>
                          </w:r>
                        </w:smartTag>
                      </w:smartTag>
                    </w:p>
                    <w:p w14:paraId="06F2A7C6" w14:textId="77777777" w:rsidR="004D57B2" w:rsidRDefault="004D57B2" w:rsidP="004D57B2"/>
                  </w:txbxContent>
                </v:textbox>
              </v:shape>
            </w:pict>
          </mc:Fallback>
        </mc:AlternateContent>
      </w:r>
      <w:r w:rsidRPr="004D57B2">
        <w:rPr>
          <w:spacing w:val="-3"/>
          <w:sz w:val="36"/>
          <w:szCs w:val="36"/>
        </w:rPr>
        <w:t>This meeting has been approved by the Federation of the Royal College of Physicians of the United Kingdom for 6 category 1 (external) CPD credits (Event code 153217)</w:t>
      </w:r>
    </w:p>
    <w:p w14:paraId="40DDE132" w14:textId="20BD6DE1" w:rsidR="0080792A" w:rsidRDefault="0080792A" w:rsidP="004D57B2">
      <w:pPr>
        <w:tabs>
          <w:tab w:val="left" w:pos="-1560"/>
          <w:tab w:val="left" w:pos="-720"/>
        </w:tabs>
        <w:suppressAutoHyphens/>
        <w:ind w:right="-10"/>
        <w:rPr>
          <w:spacing w:val="-3"/>
          <w:sz w:val="48"/>
          <w:szCs w:val="48"/>
        </w:rPr>
      </w:pPr>
    </w:p>
    <w:p w14:paraId="1B15112F" w14:textId="77777777" w:rsidR="0080792A" w:rsidRDefault="0080792A" w:rsidP="0080792A">
      <w:pPr>
        <w:tabs>
          <w:tab w:val="left" w:pos="-1560"/>
          <w:tab w:val="left" w:pos="-720"/>
        </w:tabs>
        <w:suppressAutoHyphens/>
        <w:ind w:left="-180" w:right="-10"/>
        <w:jc w:val="center"/>
        <w:rPr>
          <w:spacing w:val="-3"/>
          <w:sz w:val="48"/>
          <w:szCs w:val="48"/>
        </w:rPr>
      </w:pPr>
    </w:p>
    <w:p w14:paraId="1240FFA2" w14:textId="77777777" w:rsidR="0080792A" w:rsidRDefault="0080792A" w:rsidP="0080792A">
      <w:pPr>
        <w:tabs>
          <w:tab w:val="left" w:pos="-1560"/>
          <w:tab w:val="left" w:pos="-720"/>
        </w:tabs>
        <w:suppressAutoHyphens/>
        <w:ind w:left="-180" w:right="-10"/>
        <w:jc w:val="center"/>
        <w:rPr>
          <w:spacing w:val="-3"/>
          <w:sz w:val="48"/>
          <w:szCs w:val="48"/>
        </w:rPr>
      </w:pPr>
    </w:p>
    <w:p w14:paraId="4986C269" w14:textId="77777777" w:rsidR="0080792A" w:rsidRDefault="0080792A" w:rsidP="0080792A">
      <w:pPr>
        <w:rPr>
          <w:rFonts w:cs="Arial"/>
          <w:sz w:val="28"/>
          <w:szCs w:val="28"/>
        </w:rPr>
      </w:pPr>
    </w:p>
    <w:p w14:paraId="51DD0A5D" w14:textId="77777777" w:rsidR="0080792A" w:rsidRPr="00AB6D19" w:rsidRDefault="0080792A" w:rsidP="0080792A">
      <w:pPr>
        <w:pStyle w:val="Heading1"/>
        <w:rPr>
          <w:b/>
          <w:bCs/>
          <w:sz w:val="40"/>
          <w:szCs w:val="40"/>
        </w:rPr>
      </w:pPr>
      <w:r>
        <w:rPr>
          <w:b/>
          <w:bCs/>
          <w:sz w:val="40"/>
          <w:szCs w:val="40"/>
        </w:rPr>
        <w:lastRenderedPageBreak/>
        <w:t>Scientific Programme Speakers</w:t>
      </w:r>
    </w:p>
    <w:p w14:paraId="27E371EC" w14:textId="77777777" w:rsidR="0080792A" w:rsidRDefault="0080792A" w:rsidP="0080792A">
      <w:pPr>
        <w:pBdr>
          <w:top w:val="single" w:sz="18" w:space="1" w:color="auto"/>
        </w:pBdr>
        <w:spacing w:after="0" w:line="240" w:lineRule="auto"/>
        <w:rPr>
          <w:b/>
          <w:bCs/>
          <w:i/>
          <w:iCs/>
          <w:color w:val="000000"/>
        </w:rPr>
      </w:pPr>
    </w:p>
    <w:p w14:paraId="5B961FEF" w14:textId="40C0FECF" w:rsidR="0080792A" w:rsidRPr="0080792A" w:rsidRDefault="0080792A" w:rsidP="0080792A">
      <w:pPr>
        <w:spacing w:after="0" w:line="240" w:lineRule="auto"/>
        <w:jc w:val="both"/>
        <w:rPr>
          <w:rFonts w:cs="Arial"/>
          <w:b/>
          <w:bCs/>
          <w:i/>
          <w:color w:val="000000"/>
          <w:sz w:val="20"/>
          <w:szCs w:val="20"/>
          <w:lang w:eastAsia="en-GB"/>
        </w:rPr>
      </w:pPr>
      <w:r w:rsidRPr="0080792A">
        <w:rPr>
          <w:rFonts w:cs="Arial"/>
          <w:b/>
          <w:bCs/>
          <w:i/>
          <w:color w:val="000000"/>
          <w:sz w:val="20"/>
          <w:szCs w:val="20"/>
          <w:lang w:eastAsia="en-GB"/>
        </w:rPr>
        <w:t xml:space="preserve">Mr Pragnesh Bhatt, Consultant Neurosurgeon, Aberdeen </w:t>
      </w:r>
    </w:p>
    <w:p w14:paraId="46FC329A" w14:textId="77777777" w:rsidR="0080792A" w:rsidRPr="0080792A" w:rsidRDefault="0080792A" w:rsidP="0080792A">
      <w:pPr>
        <w:spacing w:after="0" w:line="240" w:lineRule="auto"/>
        <w:jc w:val="both"/>
        <w:rPr>
          <w:rFonts w:cs="Arial"/>
          <w:b/>
          <w:bCs/>
          <w:i/>
          <w:color w:val="000000"/>
          <w:sz w:val="20"/>
          <w:szCs w:val="20"/>
          <w:lang w:eastAsia="en-GB"/>
        </w:rPr>
      </w:pPr>
    </w:p>
    <w:p w14:paraId="139DA6C3" w14:textId="542E0AE5" w:rsidR="0080792A" w:rsidRPr="0080792A" w:rsidRDefault="0080792A" w:rsidP="0080792A">
      <w:pPr>
        <w:shd w:val="clear" w:color="auto" w:fill="FFFFFF"/>
        <w:spacing w:after="0" w:line="240" w:lineRule="auto"/>
        <w:jc w:val="both"/>
        <w:rPr>
          <w:rFonts w:cs="Arial"/>
          <w:color w:val="333333"/>
          <w:sz w:val="20"/>
          <w:szCs w:val="20"/>
          <w:lang w:eastAsia="en-GB"/>
        </w:rPr>
      </w:pPr>
      <w:r w:rsidRPr="0080792A">
        <w:rPr>
          <w:rFonts w:cs="Arial"/>
          <w:color w:val="333333"/>
          <w:sz w:val="20"/>
          <w:szCs w:val="20"/>
          <w:lang w:eastAsia="en-GB"/>
        </w:rPr>
        <w:t>Dr Pragnesh M. Bhatt is a distinguished neurosurgeon dedicated to delivering exceptional patient care. With extensive expertise in neurosurgery, he is committed to advancing the health and well-being of his patients.  He is proficient in performing a comprehensive array of neurosurgical procedures. His specialisation includes the treatment of various spinal conditions, ensuring patients receive the highest standard of medical care.</w:t>
      </w:r>
    </w:p>
    <w:p w14:paraId="0564E1F0" w14:textId="77777777" w:rsidR="0080792A" w:rsidRPr="0080792A" w:rsidRDefault="0080792A" w:rsidP="0080792A">
      <w:pPr>
        <w:shd w:val="clear" w:color="auto" w:fill="FFFFFF"/>
        <w:spacing w:after="0" w:line="240" w:lineRule="auto"/>
        <w:jc w:val="both"/>
        <w:rPr>
          <w:rFonts w:cs="Arial"/>
          <w:color w:val="333333"/>
          <w:sz w:val="20"/>
          <w:szCs w:val="20"/>
          <w:lang w:eastAsia="en-GB"/>
        </w:rPr>
      </w:pPr>
    </w:p>
    <w:p w14:paraId="4D0DD7A6" w14:textId="77777777" w:rsidR="0080792A" w:rsidRPr="0080792A" w:rsidRDefault="0080792A" w:rsidP="0080792A">
      <w:pPr>
        <w:spacing w:after="0" w:line="240" w:lineRule="auto"/>
        <w:rPr>
          <w:b/>
          <w:bCs/>
          <w:i/>
          <w:iCs/>
          <w:sz w:val="20"/>
          <w:szCs w:val="20"/>
        </w:rPr>
      </w:pPr>
      <w:r w:rsidRPr="0080792A">
        <w:rPr>
          <w:b/>
          <w:bCs/>
          <w:i/>
          <w:iCs/>
          <w:sz w:val="20"/>
          <w:szCs w:val="20"/>
        </w:rPr>
        <w:t>Dr Paul Gallagher, Consultant Neurologist, Institute of Neurological Sciences, Glasgow</w:t>
      </w:r>
    </w:p>
    <w:p w14:paraId="22133752" w14:textId="0A3C7980" w:rsidR="0080792A" w:rsidRPr="0080792A" w:rsidRDefault="0080792A" w:rsidP="0080792A">
      <w:pPr>
        <w:spacing w:after="0" w:line="240" w:lineRule="auto"/>
        <w:rPr>
          <w:b/>
          <w:bCs/>
          <w:i/>
          <w:iCs/>
          <w:sz w:val="20"/>
          <w:szCs w:val="20"/>
        </w:rPr>
      </w:pPr>
      <w:r w:rsidRPr="0080792A">
        <w:rPr>
          <w:b/>
          <w:bCs/>
          <w:i/>
          <w:iCs/>
          <w:sz w:val="20"/>
          <w:szCs w:val="20"/>
        </w:rPr>
        <w:t xml:space="preserve"> </w:t>
      </w:r>
    </w:p>
    <w:p w14:paraId="256997D9" w14:textId="2716E554" w:rsidR="0080792A" w:rsidRPr="0080792A" w:rsidRDefault="0080792A" w:rsidP="0080792A">
      <w:pPr>
        <w:shd w:val="clear" w:color="auto" w:fill="FFFFFF"/>
        <w:spacing w:after="0" w:line="240" w:lineRule="auto"/>
        <w:jc w:val="both"/>
        <w:rPr>
          <w:rFonts w:cs="Arial"/>
          <w:color w:val="000000"/>
          <w:sz w:val="20"/>
          <w:szCs w:val="20"/>
        </w:rPr>
      </w:pPr>
      <w:r w:rsidRPr="0080792A">
        <w:rPr>
          <w:rFonts w:cs="Arial"/>
          <w:color w:val="000000"/>
          <w:sz w:val="20"/>
          <w:szCs w:val="20"/>
        </w:rPr>
        <w:t>Dr Gallagher is a consultant neurologist at the Institute of Neurological Sciences, Glasgow, with subspecialty interest in multiple sclerosis (MS).  His undergraduate training was through the University of Glasgow and worked in Scotland, England and New Zealand after graduating. He completed neurology training in Glasgow and also undertook an MD in MS therapeutics during this time, including clinical trial work at the Glasgow Clinical Research Facility. He continues to participate in clinical trial work here and was awarded national fellowship funding. He is an Honorary Senior Clinical Lecturer at the University of Glasgow and regularly participates in undergraduate and postgraduate teaching. He was appointed to his current consultant role in 2019 and also has a general neurology clinic and inpatient sessions at the Royal Alexandra Hospital in Paisley.</w:t>
      </w:r>
    </w:p>
    <w:p w14:paraId="3468A22E" w14:textId="77777777" w:rsidR="0080792A" w:rsidRPr="0080792A" w:rsidRDefault="0080792A" w:rsidP="0080792A">
      <w:pPr>
        <w:shd w:val="clear" w:color="auto" w:fill="FFFFFF"/>
        <w:spacing w:after="0" w:line="240" w:lineRule="auto"/>
        <w:jc w:val="both"/>
        <w:rPr>
          <w:rFonts w:cs="Arial"/>
          <w:color w:val="000000"/>
          <w:sz w:val="20"/>
          <w:szCs w:val="20"/>
        </w:rPr>
      </w:pPr>
    </w:p>
    <w:p w14:paraId="2FFBDB11" w14:textId="2D22904F" w:rsidR="0080792A" w:rsidRPr="0080792A" w:rsidRDefault="0080792A" w:rsidP="0080792A">
      <w:pPr>
        <w:spacing w:after="0" w:line="240" w:lineRule="auto"/>
        <w:jc w:val="both"/>
        <w:rPr>
          <w:rFonts w:cs="Arial"/>
          <w:b/>
          <w:bCs/>
          <w:i/>
          <w:color w:val="000000"/>
          <w:sz w:val="20"/>
          <w:szCs w:val="20"/>
          <w:lang w:eastAsia="en-GB"/>
        </w:rPr>
      </w:pPr>
      <w:r w:rsidRPr="0080792A">
        <w:rPr>
          <w:rFonts w:cs="Arial"/>
          <w:b/>
          <w:bCs/>
          <w:i/>
          <w:color w:val="000000"/>
          <w:sz w:val="20"/>
          <w:szCs w:val="20"/>
          <w:lang w:eastAsia="en-GB"/>
        </w:rPr>
        <w:t>Dr Richard Davenport, Consultant Neurologist, Royal Infirmary of Edinburgh</w:t>
      </w:r>
    </w:p>
    <w:p w14:paraId="2206F91F" w14:textId="77777777" w:rsidR="0080792A" w:rsidRPr="0080792A" w:rsidRDefault="0080792A" w:rsidP="0080792A">
      <w:pPr>
        <w:spacing w:after="0" w:line="240" w:lineRule="auto"/>
        <w:jc w:val="both"/>
        <w:rPr>
          <w:rFonts w:cs="Arial"/>
          <w:b/>
          <w:bCs/>
          <w:i/>
          <w:color w:val="000000"/>
          <w:sz w:val="20"/>
          <w:szCs w:val="20"/>
          <w:lang w:eastAsia="en-GB"/>
        </w:rPr>
      </w:pPr>
    </w:p>
    <w:p w14:paraId="3BEC83FA" w14:textId="008FEC9D" w:rsidR="0080792A" w:rsidRPr="0080792A" w:rsidRDefault="0080792A" w:rsidP="0080792A">
      <w:pPr>
        <w:spacing w:after="0" w:line="240" w:lineRule="auto"/>
        <w:jc w:val="both"/>
        <w:rPr>
          <w:sz w:val="20"/>
          <w:szCs w:val="20"/>
        </w:rPr>
      </w:pPr>
      <w:r w:rsidRPr="0080792A">
        <w:rPr>
          <w:sz w:val="20"/>
          <w:szCs w:val="20"/>
        </w:rPr>
        <w:t>Richard qualified from Nottingham in 1987, completed general medical training in Stoke-on-Trent, moved to Edinburgh in 1992, and after his DM thesis in stroke spent a year in Australia, before returning to Edinburgh as one of the last Senior Registrars. He was appointed consultant in 1999. Whilst very much a general neurologist, he undertakes an NHS first seizure, movement disorder, and MND clinics. He was elected to the Association of British Neurologists Council in 2009, appointed Chair of the Training and Education committee in 2010, demitting in 2016. In 2019 he was appointed ABN Meetings secretary and in April 2021 elected President Elect of the ABN, beginning his term of office in 2023; after an interesting couple of years, he demitted in May 2025 and currently enjoy being Immediate Past President. He was Chair of</w:t>
      </w:r>
      <w:r w:rsidRPr="0080792A">
        <w:rPr>
          <w:b/>
          <w:sz w:val="20"/>
          <w:szCs w:val="20"/>
        </w:rPr>
        <w:t xml:space="preserve"> </w:t>
      </w:r>
      <w:r w:rsidRPr="0080792A">
        <w:rPr>
          <w:rStyle w:val="Strong"/>
          <w:sz w:val="20"/>
          <w:szCs w:val="20"/>
        </w:rPr>
        <w:t xml:space="preserve">National Advisory Committee for Neurological Conditions (Scotland) for 3 years from 2017 and Specialty Advisor to Chief Medical Officer (Neurology) 2017-2023.  </w:t>
      </w:r>
      <w:r w:rsidRPr="0080792A">
        <w:rPr>
          <w:sz w:val="20"/>
          <w:szCs w:val="20"/>
        </w:rPr>
        <w:t>Reflecting his interest in education and training, he was on the standard setting boards for the MRCP Specialty Certificate Examination (SCE) for Neurology for many years, secretary of Neurology SCE exam board until 2022 and member of the MRCP part 1 exam board 2017-2019. He organises and chairs the annual Edinburgh Neurology Course, and organise the weekly local neurology trainee teaching, including neurology book clubs. Outside of neurology, he cycles shorter distances ever more slowly; any disposable income not wasted on faster bikes and kit is gratefully absorbed by various Edinburgh Art dealers.</w:t>
      </w:r>
    </w:p>
    <w:p w14:paraId="2C74E80D" w14:textId="77777777" w:rsidR="0080792A" w:rsidRPr="0080792A" w:rsidRDefault="0080792A" w:rsidP="0080792A">
      <w:pPr>
        <w:spacing w:after="0" w:line="240" w:lineRule="auto"/>
        <w:jc w:val="both"/>
        <w:rPr>
          <w:sz w:val="20"/>
          <w:szCs w:val="20"/>
        </w:rPr>
      </w:pPr>
    </w:p>
    <w:p w14:paraId="5BFEC152" w14:textId="1BF70A3A" w:rsidR="0080792A" w:rsidRPr="0080792A" w:rsidRDefault="0080792A" w:rsidP="0080792A">
      <w:pPr>
        <w:spacing w:after="0" w:line="240" w:lineRule="auto"/>
        <w:jc w:val="both"/>
        <w:rPr>
          <w:rFonts w:cs="Arial"/>
          <w:b/>
          <w:bCs/>
          <w:i/>
          <w:iCs/>
          <w:color w:val="000000"/>
          <w:sz w:val="20"/>
          <w:szCs w:val="20"/>
          <w:lang w:eastAsia="en-GB"/>
        </w:rPr>
      </w:pPr>
      <w:r w:rsidRPr="0080792A">
        <w:rPr>
          <w:rFonts w:cs="Arial"/>
          <w:b/>
          <w:bCs/>
          <w:i/>
          <w:iCs/>
          <w:color w:val="000000"/>
          <w:sz w:val="20"/>
          <w:szCs w:val="20"/>
          <w:lang w:eastAsia="en-GB"/>
        </w:rPr>
        <w:t>Professor Jon Stone, Consultant Neurologist, Royal Infirmary Edinburgh, NHS Lothian</w:t>
      </w:r>
    </w:p>
    <w:p w14:paraId="6F500755" w14:textId="77777777" w:rsidR="0080792A" w:rsidRPr="0080792A" w:rsidRDefault="0080792A" w:rsidP="0080792A">
      <w:pPr>
        <w:spacing w:after="0" w:line="240" w:lineRule="auto"/>
        <w:jc w:val="both"/>
        <w:rPr>
          <w:rFonts w:cs="Arial"/>
          <w:b/>
          <w:bCs/>
          <w:i/>
          <w:iCs/>
          <w:color w:val="000000"/>
          <w:sz w:val="20"/>
          <w:szCs w:val="20"/>
          <w:lang w:eastAsia="en-GB"/>
        </w:rPr>
      </w:pPr>
    </w:p>
    <w:p w14:paraId="013F8105" w14:textId="6C36292C" w:rsidR="0080792A" w:rsidRPr="0080792A" w:rsidRDefault="0080792A" w:rsidP="0080792A">
      <w:pPr>
        <w:spacing w:after="0" w:line="240" w:lineRule="auto"/>
        <w:jc w:val="both"/>
        <w:rPr>
          <w:rFonts w:cs="Arial"/>
          <w:color w:val="000000"/>
          <w:sz w:val="20"/>
          <w:szCs w:val="20"/>
          <w:lang w:eastAsia="en-GB"/>
        </w:rPr>
      </w:pPr>
      <w:r w:rsidRPr="0080792A">
        <w:rPr>
          <w:rFonts w:cs="Arial"/>
          <w:color w:val="000000"/>
          <w:sz w:val="20"/>
          <w:szCs w:val="20"/>
          <w:lang w:eastAsia="en-GB"/>
        </w:rPr>
        <w:t>Professor Stone is an NHS Consultant Neurologist and Honorary Professor of Neurology in Edinburgh. He has had a research interest in functional disorders in neurology since 1999.</w:t>
      </w:r>
    </w:p>
    <w:p w14:paraId="74D664C2" w14:textId="77777777" w:rsidR="0080792A" w:rsidRPr="0080792A" w:rsidRDefault="0080792A" w:rsidP="0080792A">
      <w:pPr>
        <w:spacing w:after="0" w:line="240" w:lineRule="auto"/>
        <w:jc w:val="both"/>
        <w:rPr>
          <w:rFonts w:cs="Arial"/>
          <w:color w:val="000000"/>
          <w:sz w:val="20"/>
          <w:szCs w:val="20"/>
          <w:lang w:eastAsia="en-GB"/>
        </w:rPr>
      </w:pPr>
    </w:p>
    <w:p w14:paraId="0B1D53CD" w14:textId="5FE45658" w:rsidR="0080792A" w:rsidRPr="0080792A" w:rsidRDefault="0080792A" w:rsidP="0080792A">
      <w:pPr>
        <w:spacing w:after="0" w:line="240" w:lineRule="auto"/>
        <w:contextualSpacing/>
        <w:jc w:val="both"/>
        <w:rPr>
          <w:rFonts w:cs="Arial"/>
          <w:b/>
          <w:bCs/>
          <w:i/>
          <w:iCs/>
          <w:sz w:val="20"/>
          <w:szCs w:val="20"/>
        </w:rPr>
      </w:pPr>
      <w:r w:rsidRPr="0080792A">
        <w:rPr>
          <w:b/>
          <w:bCs/>
          <w:i/>
          <w:iCs/>
          <w:sz w:val="20"/>
          <w:szCs w:val="20"/>
        </w:rPr>
        <w:t xml:space="preserve">Dr Neil Ramsay, Registrar, </w:t>
      </w:r>
      <w:r w:rsidRPr="0080792A">
        <w:rPr>
          <w:rFonts w:cs="Arial"/>
          <w:b/>
          <w:bCs/>
          <w:i/>
          <w:iCs/>
          <w:sz w:val="20"/>
          <w:szCs w:val="20"/>
        </w:rPr>
        <w:t>NHS Greater Glasgow &amp; Clyde</w:t>
      </w:r>
    </w:p>
    <w:p w14:paraId="55D14F26" w14:textId="77777777" w:rsidR="0080792A" w:rsidRPr="0080792A" w:rsidRDefault="0080792A" w:rsidP="0080792A">
      <w:pPr>
        <w:spacing w:after="0" w:line="240" w:lineRule="auto"/>
        <w:contextualSpacing/>
        <w:jc w:val="both"/>
        <w:rPr>
          <w:rFonts w:cs="Arial"/>
          <w:b/>
          <w:bCs/>
          <w:i/>
          <w:iCs/>
          <w:sz w:val="20"/>
          <w:szCs w:val="20"/>
        </w:rPr>
      </w:pPr>
    </w:p>
    <w:p w14:paraId="39710296" w14:textId="59D65532" w:rsidR="0080792A" w:rsidRPr="0080792A" w:rsidRDefault="0080792A" w:rsidP="0080792A">
      <w:pPr>
        <w:spacing w:after="0" w:line="240" w:lineRule="auto"/>
        <w:jc w:val="both"/>
        <w:rPr>
          <w:rFonts w:cs="Arial"/>
          <w:color w:val="000000"/>
          <w:sz w:val="20"/>
          <w:szCs w:val="20"/>
        </w:rPr>
      </w:pPr>
      <w:r w:rsidRPr="0080792A">
        <w:rPr>
          <w:rFonts w:cs="Arial"/>
          <w:color w:val="000000"/>
          <w:sz w:val="20"/>
          <w:szCs w:val="20"/>
        </w:rPr>
        <w:t>Neil is a neurology registrar based at the QEUH in Glasgow having just finished training with interests in FND and movement disorders. Ongoing and throughout training Neil was mentored in FND by Prof Jon Stone and the rest of the Edinburgh FND research team with most recent work focused on functional visual loss. Neil has also completed subspeciality training in movement disorders in Glasgow with interests’ dystonia and Parkinson's supported by Ed Newman, Vicky Marshall and Dave Anderson. He has been a sub-investigator on several treatment trials in atypical parkinsonism and recently started as a co-investigator on the LITE programme focused on LRRK2 Parkinson's at the University of Dundee. </w:t>
      </w:r>
    </w:p>
    <w:p w14:paraId="0E8F4AB1" w14:textId="77777777" w:rsidR="0080792A" w:rsidRPr="0080792A" w:rsidRDefault="0080792A" w:rsidP="0080792A">
      <w:pPr>
        <w:spacing w:after="0" w:line="240" w:lineRule="auto"/>
        <w:jc w:val="both"/>
        <w:rPr>
          <w:rFonts w:cs="Arial"/>
          <w:color w:val="000000"/>
          <w:sz w:val="20"/>
          <w:szCs w:val="20"/>
        </w:rPr>
      </w:pPr>
    </w:p>
    <w:p w14:paraId="3CBB179E" w14:textId="2A310E84" w:rsidR="0080792A" w:rsidRPr="0080792A" w:rsidRDefault="0080792A" w:rsidP="0080792A">
      <w:pPr>
        <w:spacing w:after="0" w:line="240" w:lineRule="auto"/>
        <w:jc w:val="both"/>
        <w:rPr>
          <w:rFonts w:cs="Arial"/>
          <w:b/>
          <w:bCs/>
          <w:i/>
          <w:color w:val="000000"/>
          <w:sz w:val="20"/>
          <w:szCs w:val="20"/>
          <w:lang w:eastAsia="en-GB"/>
        </w:rPr>
      </w:pPr>
      <w:r w:rsidRPr="0080792A">
        <w:rPr>
          <w:rFonts w:cs="Arial"/>
          <w:b/>
          <w:bCs/>
          <w:i/>
          <w:color w:val="000000"/>
          <w:sz w:val="20"/>
          <w:szCs w:val="20"/>
          <w:lang w:eastAsia="en-GB"/>
        </w:rPr>
        <w:t>Professor Adam Zeman, Honorary Professor of Neurology, University of Exeter</w:t>
      </w:r>
    </w:p>
    <w:p w14:paraId="3706A9DB" w14:textId="77777777" w:rsidR="0080792A" w:rsidRPr="0080792A" w:rsidRDefault="0080792A" w:rsidP="0080792A">
      <w:pPr>
        <w:spacing w:after="0" w:line="240" w:lineRule="auto"/>
        <w:jc w:val="both"/>
        <w:rPr>
          <w:rFonts w:cs="Arial"/>
          <w:b/>
          <w:bCs/>
          <w:i/>
          <w:color w:val="000000"/>
          <w:sz w:val="20"/>
          <w:szCs w:val="20"/>
          <w:lang w:eastAsia="en-GB"/>
        </w:rPr>
      </w:pPr>
    </w:p>
    <w:p w14:paraId="5CAF3F89" w14:textId="77777777" w:rsidR="0080792A" w:rsidRPr="0080792A" w:rsidRDefault="0080792A" w:rsidP="0080792A">
      <w:pPr>
        <w:spacing w:after="0" w:line="240" w:lineRule="auto"/>
        <w:jc w:val="both"/>
        <w:rPr>
          <w:rFonts w:cs="Arial"/>
          <w:i/>
          <w:color w:val="000000"/>
          <w:sz w:val="20"/>
          <w:szCs w:val="20"/>
          <w:lang w:eastAsia="en-GB"/>
        </w:rPr>
      </w:pPr>
      <w:r w:rsidRPr="0080792A">
        <w:rPr>
          <w:rFonts w:cs="Arial"/>
          <w:color w:val="111111"/>
          <w:spacing w:val="5"/>
          <w:sz w:val="20"/>
          <w:szCs w:val="20"/>
          <w:shd w:val="clear" w:color="auto" w:fill="FFFFFF"/>
        </w:rPr>
        <w:t>Prof. Zeman trained in Medicine at Oxford University Medical School, after a first degree in Philosophy and Psychology, and later in Neurology in Oxford, at The National Hospital for Neurology in Queen Square, London and Addenbrooke’s Hospital, Cambridge. He moved to Edinburgh in 1996, as a Consultant and Senior Lecturer (later Reader) in the Department of Clinical Neurosciences and to the Peninsula Medical School (now University of Exeter Medical School) in September 2005 as Professor of Cognitive and Behavioural Neurology. His specialised clinical work is in cognitive and behavioural neurology, including neurological disorders of sleep.</w:t>
      </w:r>
    </w:p>
    <w:p w14:paraId="4A2555FE" w14:textId="77777777" w:rsidR="0080792A" w:rsidRPr="003E0181" w:rsidRDefault="0080792A" w:rsidP="0080792A">
      <w:pPr>
        <w:spacing w:after="0" w:line="240" w:lineRule="auto"/>
        <w:jc w:val="both"/>
        <w:rPr>
          <w:rFonts w:cs="Arial"/>
          <w:i/>
          <w:color w:val="000000"/>
          <w:lang w:eastAsia="en-GB"/>
        </w:rPr>
      </w:pPr>
    </w:p>
    <w:p w14:paraId="1560C858" w14:textId="77777777" w:rsidR="0080792A" w:rsidRDefault="0080792A" w:rsidP="0080792A">
      <w:pPr>
        <w:spacing w:after="0" w:line="240" w:lineRule="auto"/>
        <w:jc w:val="both"/>
        <w:rPr>
          <w:rFonts w:cs="Arial"/>
          <w:i/>
          <w:color w:val="000000"/>
          <w:lang w:eastAsia="en-GB"/>
        </w:rPr>
      </w:pPr>
    </w:p>
    <w:p w14:paraId="3CF28DFE" w14:textId="77777777" w:rsidR="0080792A" w:rsidRPr="00AB6D19" w:rsidRDefault="0080792A" w:rsidP="0080792A">
      <w:pPr>
        <w:pStyle w:val="Heading1"/>
        <w:rPr>
          <w:b/>
          <w:bCs/>
          <w:sz w:val="40"/>
          <w:szCs w:val="40"/>
        </w:rPr>
      </w:pPr>
      <w:r>
        <w:rPr>
          <w:b/>
          <w:bCs/>
          <w:sz w:val="40"/>
          <w:szCs w:val="40"/>
        </w:rPr>
        <w:t>Sponsors</w:t>
      </w:r>
    </w:p>
    <w:p w14:paraId="403E21B0" w14:textId="77777777" w:rsidR="0080792A" w:rsidRPr="00AB6D19" w:rsidRDefault="0080792A" w:rsidP="0080792A">
      <w:pPr>
        <w:pBdr>
          <w:top w:val="single" w:sz="18" w:space="1" w:color="auto"/>
        </w:pBdr>
        <w:rPr>
          <w:rFonts w:cs="Arial"/>
          <w:sz w:val="40"/>
          <w:szCs w:val="40"/>
        </w:rPr>
      </w:pPr>
    </w:p>
    <w:p w14:paraId="2A9F43AA" w14:textId="77777777" w:rsidR="0080792A" w:rsidRPr="006F7C0A" w:rsidRDefault="0080792A" w:rsidP="0080792A">
      <w:pPr>
        <w:pStyle w:val="Heading3"/>
        <w:jc w:val="center"/>
        <w:rPr>
          <w:sz w:val="72"/>
          <w:szCs w:val="72"/>
        </w:rPr>
      </w:pPr>
      <w:r>
        <w:rPr>
          <w:sz w:val="72"/>
          <w:szCs w:val="72"/>
        </w:rPr>
        <w:t xml:space="preserve">SANS 2025 </w:t>
      </w:r>
      <w:r w:rsidRPr="006F7C0A">
        <w:rPr>
          <w:sz w:val="72"/>
          <w:szCs w:val="72"/>
        </w:rPr>
        <w:t>Sponsors</w:t>
      </w:r>
    </w:p>
    <w:p w14:paraId="3AF3ABB9" w14:textId="77777777" w:rsidR="0080792A" w:rsidRDefault="0080792A" w:rsidP="0080792A">
      <w:pPr>
        <w:jc w:val="center"/>
        <w:rPr>
          <w:b/>
          <w:bCs/>
          <w:sz w:val="36"/>
          <w:szCs w:val="36"/>
        </w:rPr>
      </w:pPr>
    </w:p>
    <w:p w14:paraId="310F9F51" w14:textId="77777777" w:rsidR="0080792A" w:rsidRPr="00E22220" w:rsidRDefault="0080792A" w:rsidP="0080792A">
      <w:pPr>
        <w:jc w:val="center"/>
        <w:rPr>
          <w:b/>
          <w:sz w:val="36"/>
          <w:szCs w:val="36"/>
        </w:rPr>
      </w:pPr>
      <w:r w:rsidRPr="00E22220">
        <w:rPr>
          <w:b/>
          <w:sz w:val="36"/>
          <w:szCs w:val="36"/>
        </w:rPr>
        <w:t>Full sponsorship</w:t>
      </w:r>
    </w:p>
    <w:p w14:paraId="53CACBA1" w14:textId="77777777" w:rsidR="0080792A" w:rsidRPr="00E22220" w:rsidRDefault="0080792A" w:rsidP="00E22220">
      <w:pPr>
        <w:spacing w:after="0" w:line="240" w:lineRule="auto"/>
        <w:jc w:val="center"/>
        <w:rPr>
          <w:sz w:val="40"/>
          <w:szCs w:val="40"/>
        </w:rPr>
      </w:pPr>
      <w:proofErr w:type="spellStart"/>
      <w:r w:rsidRPr="00E22220">
        <w:rPr>
          <w:sz w:val="40"/>
          <w:szCs w:val="40"/>
        </w:rPr>
        <w:t>Abbvie</w:t>
      </w:r>
      <w:proofErr w:type="spellEnd"/>
    </w:p>
    <w:p w14:paraId="25F2C325" w14:textId="77777777" w:rsidR="0080792A" w:rsidRPr="00E22220" w:rsidRDefault="0080792A" w:rsidP="00E22220">
      <w:pPr>
        <w:spacing w:after="0" w:line="240" w:lineRule="auto"/>
        <w:jc w:val="center"/>
        <w:rPr>
          <w:sz w:val="40"/>
          <w:szCs w:val="40"/>
        </w:rPr>
      </w:pPr>
      <w:r w:rsidRPr="00E22220">
        <w:rPr>
          <w:sz w:val="40"/>
          <w:szCs w:val="40"/>
        </w:rPr>
        <w:t>Alnylam</w:t>
      </w:r>
    </w:p>
    <w:p w14:paraId="6D352C3E" w14:textId="406EA408" w:rsidR="0080792A" w:rsidRPr="00E22220" w:rsidRDefault="0080792A" w:rsidP="00E22220">
      <w:pPr>
        <w:spacing w:after="0" w:line="240" w:lineRule="auto"/>
        <w:jc w:val="center"/>
        <w:rPr>
          <w:sz w:val="40"/>
          <w:szCs w:val="40"/>
        </w:rPr>
      </w:pPr>
      <w:r w:rsidRPr="00E22220">
        <w:rPr>
          <w:sz w:val="40"/>
          <w:szCs w:val="40"/>
        </w:rPr>
        <w:t>Angelina Pharma UK-I Limited</w:t>
      </w:r>
    </w:p>
    <w:p w14:paraId="6F97A251" w14:textId="0A229E75" w:rsidR="0097308B" w:rsidRPr="00E22220" w:rsidRDefault="0097308B" w:rsidP="00E22220">
      <w:pPr>
        <w:spacing w:after="0" w:line="240" w:lineRule="auto"/>
        <w:jc w:val="center"/>
        <w:rPr>
          <w:sz w:val="40"/>
          <w:szCs w:val="40"/>
        </w:rPr>
      </w:pPr>
      <w:proofErr w:type="spellStart"/>
      <w:r w:rsidRPr="00E22220">
        <w:rPr>
          <w:sz w:val="40"/>
          <w:szCs w:val="40"/>
        </w:rPr>
        <w:t>Biocodex</w:t>
      </w:r>
      <w:proofErr w:type="spellEnd"/>
    </w:p>
    <w:p w14:paraId="14FD84CE" w14:textId="51D634B7" w:rsidR="0080792A" w:rsidRPr="00E22220" w:rsidRDefault="0080792A" w:rsidP="00E22220">
      <w:pPr>
        <w:spacing w:after="0" w:line="240" w:lineRule="auto"/>
        <w:ind w:left="5040" w:hanging="5040"/>
        <w:jc w:val="center"/>
        <w:rPr>
          <w:color w:val="7030A0"/>
          <w:sz w:val="40"/>
          <w:szCs w:val="40"/>
        </w:rPr>
      </w:pPr>
      <w:r w:rsidRPr="00E22220">
        <w:rPr>
          <w:sz w:val="40"/>
          <w:szCs w:val="40"/>
        </w:rPr>
        <w:t>Biogen</w:t>
      </w:r>
    </w:p>
    <w:p w14:paraId="2EC7BFF9" w14:textId="39B4692D" w:rsidR="005D529A" w:rsidRPr="00E22220" w:rsidRDefault="005D529A" w:rsidP="00E22220">
      <w:pPr>
        <w:spacing w:after="0" w:line="240" w:lineRule="auto"/>
        <w:jc w:val="center"/>
        <w:rPr>
          <w:sz w:val="40"/>
          <w:szCs w:val="40"/>
        </w:rPr>
      </w:pPr>
      <w:r w:rsidRPr="00E22220">
        <w:rPr>
          <w:sz w:val="40"/>
          <w:szCs w:val="40"/>
        </w:rPr>
        <w:t>EVER</w:t>
      </w:r>
    </w:p>
    <w:p w14:paraId="5CDC9D9D" w14:textId="77777777" w:rsidR="0080792A" w:rsidRPr="00E22220" w:rsidRDefault="0080792A" w:rsidP="00E22220">
      <w:pPr>
        <w:spacing w:after="0" w:line="240" w:lineRule="auto"/>
        <w:jc w:val="center"/>
        <w:rPr>
          <w:sz w:val="40"/>
          <w:szCs w:val="40"/>
        </w:rPr>
      </w:pPr>
      <w:r w:rsidRPr="00E22220">
        <w:rPr>
          <w:sz w:val="40"/>
          <w:szCs w:val="40"/>
        </w:rPr>
        <w:t>Merck</w:t>
      </w:r>
    </w:p>
    <w:p w14:paraId="16977484" w14:textId="11CD9F6E" w:rsidR="0080792A" w:rsidRDefault="0080792A" w:rsidP="00E22220">
      <w:pPr>
        <w:spacing w:after="0" w:line="240" w:lineRule="auto"/>
        <w:jc w:val="center"/>
        <w:rPr>
          <w:sz w:val="40"/>
          <w:szCs w:val="40"/>
        </w:rPr>
      </w:pPr>
      <w:r w:rsidRPr="00E22220">
        <w:rPr>
          <w:sz w:val="40"/>
          <w:szCs w:val="40"/>
        </w:rPr>
        <w:t>Merz</w:t>
      </w:r>
    </w:p>
    <w:p w14:paraId="6F346809" w14:textId="77777777" w:rsidR="00F671A9" w:rsidRDefault="00F671A9" w:rsidP="00F671A9">
      <w:pPr>
        <w:spacing w:after="0" w:line="240" w:lineRule="auto"/>
        <w:jc w:val="center"/>
        <w:rPr>
          <w:sz w:val="40"/>
          <w:szCs w:val="40"/>
        </w:rPr>
      </w:pPr>
      <w:proofErr w:type="spellStart"/>
      <w:r>
        <w:rPr>
          <w:sz w:val="40"/>
          <w:szCs w:val="40"/>
        </w:rPr>
        <w:t>Neuraxpharm</w:t>
      </w:r>
      <w:proofErr w:type="spellEnd"/>
    </w:p>
    <w:p w14:paraId="4B5DB5AF" w14:textId="77777777" w:rsidR="0080792A" w:rsidRPr="00E22220" w:rsidRDefault="0080792A" w:rsidP="00E22220">
      <w:pPr>
        <w:spacing w:after="0" w:line="240" w:lineRule="auto"/>
        <w:jc w:val="center"/>
        <w:rPr>
          <w:sz w:val="40"/>
          <w:szCs w:val="40"/>
        </w:rPr>
      </w:pPr>
      <w:r w:rsidRPr="00E22220">
        <w:rPr>
          <w:sz w:val="40"/>
          <w:szCs w:val="40"/>
        </w:rPr>
        <w:t>Novartis</w:t>
      </w:r>
    </w:p>
    <w:p w14:paraId="650FCA39" w14:textId="77777777" w:rsidR="0080792A" w:rsidRPr="00E22220" w:rsidRDefault="0080792A" w:rsidP="00E22220">
      <w:pPr>
        <w:spacing w:after="0" w:line="240" w:lineRule="auto"/>
        <w:jc w:val="center"/>
        <w:rPr>
          <w:sz w:val="40"/>
          <w:szCs w:val="40"/>
        </w:rPr>
      </w:pPr>
      <w:r w:rsidRPr="00E22220">
        <w:rPr>
          <w:sz w:val="40"/>
          <w:szCs w:val="40"/>
        </w:rPr>
        <w:t>Organon</w:t>
      </w:r>
    </w:p>
    <w:p w14:paraId="29CDC9C5" w14:textId="77777777" w:rsidR="0080792A" w:rsidRPr="00E22220" w:rsidRDefault="0080792A" w:rsidP="00E22220">
      <w:pPr>
        <w:spacing w:after="0" w:line="240" w:lineRule="auto"/>
        <w:jc w:val="center"/>
        <w:rPr>
          <w:sz w:val="40"/>
          <w:szCs w:val="40"/>
        </w:rPr>
      </w:pPr>
      <w:r w:rsidRPr="00E22220">
        <w:rPr>
          <w:sz w:val="40"/>
          <w:szCs w:val="40"/>
        </w:rPr>
        <w:t>Pfizer</w:t>
      </w:r>
    </w:p>
    <w:p w14:paraId="56C254F8" w14:textId="77777777" w:rsidR="0080792A" w:rsidRPr="00E22220" w:rsidRDefault="0080792A" w:rsidP="00E22220">
      <w:pPr>
        <w:spacing w:after="0" w:line="240" w:lineRule="auto"/>
        <w:jc w:val="center"/>
        <w:rPr>
          <w:sz w:val="40"/>
          <w:szCs w:val="40"/>
        </w:rPr>
      </w:pPr>
      <w:r w:rsidRPr="00E22220">
        <w:rPr>
          <w:sz w:val="40"/>
          <w:szCs w:val="40"/>
        </w:rPr>
        <w:t>PKG Health</w:t>
      </w:r>
    </w:p>
    <w:p w14:paraId="78429617" w14:textId="77777777" w:rsidR="0080792A" w:rsidRPr="00E22220" w:rsidRDefault="0080792A" w:rsidP="00E22220">
      <w:pPr>
        <w:spacing w:after="0" w:line="240" w:lineRule="auto"/>
        <w:jc w:val="center"/>
        <w:rPr>
          <w:sz w:val="40"/>
          <w:szCs w:val="40"/>
        </w:rPr>
      </w:pPr>
      <w:r w:rsidRPr="00E22220">
        <w:rPr>
          <w:sz w:val="40"/>
          <w:szCs w:val="40"/>
        </w:rPr>
        <w:t>Teva UK Limited</w:t>
      </w:r>
    </w:p>
    <w:p w14:paraId="7817CA98" w14:textId="77777777" w:rsidR="0080792A" w:rsidRDefault="0080792A" w:rsidP="00E22220">
      <w:pPr>
        <w:spacing w:after="0" w:line="240" w:lineRule="auto"/>
        <w:jc w:val="center"/>
        <w:rPr>
          <w:b/>
          <w:sz w:val="32"/>
          <w:szCs w:val="32"/>
        </w:rPr>
      </w:pPr>
    </w:p>
    <w:p w14:paraId="5703B176" w14:textId="134A43D0" w:rsidR="0080792A" w:rsidRPr="00E22220" w:rsidRDefault="0080792A" w:rsidP="00E22220">
      <w:pPr>
        <w:spacing w:after="0" w:line="240" w:lineRule="auto"/>
        <w:jc w:val="center"/>
        <w:rPr>
          <w:b/>
          <w:sz w:val="36"/>
          <w:szCs w:val="36"/>
        </w:rPr>
      </w:pPr>
      <w:r w:rsidRPr="00E22220">
        <w:rPr>
          <w:b/>
          <w:sz w:val="36"/>
          <w:szCs w:val="36"/>
        </w:rPr>
        <w:t>Half sponsorship (Thursday)</w:t>
      </w:r>
    </w:p>
    <w:p w14:paraId="23184061" w14:textId="2CC654BE" w:rsidR="00E22220" w:rsidRPr="00E22220" w:rsidRDefault="00E22220" w:rsidP="00E22220">
      <w:pPr>
        <w:spacing w:after="0" w:line="240" w:lineRule="auto"/>
        <w:jc w:val="center"/>
        <w:rPr>
          <w:bCs/>
          <w:sz w:val="40"/>
          <w:szCs w:val="40"/>
        </w:rPr>
      </w:pPr>
      <w:r w:rsidRPr="00E22220">
        <w:rPr>
          <w:bCs/>
          <w:sz w:val="40"/>
          <w:szCs w:val="40"/>
        </w:rPr>
        <w:t>Sanofi</w:t>
      </w:r>
    </w:p>
    <w:p w14:paraId="70E23325" w14:textId="7E6A189F" w:rsidR="0080792A" w:rsidRDefault="0080792A" w:rsidP="00E22220">
      <w:pPr>
        <w:spacing w:after="0" w:line="240" w:lineRule="auto"/>
        <w:jc w:val="center"/>
        <w:rPr>
          <w:b/>
          <w:sz w:val="32"/>
          <w:szCs w:val="32"/>
        </w:rPr>
      </w:pPr>
    </w:p>
    <w:p w14:paraId="473F7530" w14:textId="687F7BCA" w:rsidR="00E22220" w:rsidRDefault="00E22220" w:rsidP="00E22220">
      <w:pPr>
        <w:spacing w:after="0" w:line="240" w:lineRule="auto"/>
        <w:jc w:val="center"/>
        <w:rPr>
          <w:b/>
          <w:sz w:val="32"/>
          <w:szCs w:val="32"/>
        </w:rPr>
      </w:pPr>
    </w:p>
    <w:p w14:paraId="7DBCEDEA" w14:textId="54001BAC" w:rsidR="00E22220" w:rsidRDefault="00E22220" w:rsidP="00E22220">
      <w:pPr>
        <w:spacing w:after="0" w:line="240" w:lineRule="auto"/>
        <w:jc w:val="center"/>
        <w:rPr>
          <w:b/>
          <w:sz w:val="32"/>
          <w:szCs w:val="32"/>
        </w:rPr>
      </w:pPr>
    </w:p>
    <w:p w14:paraId="23328475" w14:textId="6410305A" w:rsidR="00E22220" w:rsidRDefault="00E22220" w:rsidP="00E22220">
      <w:pPr>
        <w:spacing w:after="0" w:line="240" w:lineRule="auto"/>
        <w:jc w:val="center"/>
        <w:rPr>
          <w:b/>
          <w:sz w:val="32"/>
          <w:szCs w:val="32"/>
        </w:rPr>
      </w:pPr>
    </w:p>
    <w:p w14:paraId="5C1BE135" w14:textId="77777777" w:rsidR="00E22220" w:rsidRPr="005F7140" w:rsidRDefault="00E22220" w:rsidP="00E22220">
      <w:pPr>
        <w:spacing w:after="0" w:line="240" w:lineRule="auto"/>
        <w:jc w:val="center"/>
        <w:rPr>
          <w:b/>
          <w:sz w:val="32"/>
          <w:szCs w:val="32"/>
        </w:rPr>
      </w:pPr>
    </w:p>
    <w:p w14:paraId="4BAF589A" w14:textId="77777777" w:rsidR="0080792A" w:rsidRDefault="0080792A" w:rsidP="0080792A">
      <w:pPr>
        <w:autoSpaceDE w:val="0"/>
        <w:autoSpaceDN w:val="0"/>
        <w:adjustRightInd w:val="0"/>
        <w:rPr>
          <w:rFonts w:ascii="Arial-BoldMT" w:hAnsi="Arial-BoldMT" w:cs="Arial-BoldMT"/>
          <w:bCs/>
          <w:sz w:val="30"/>
          <w:szCs w:val="30"/>
          <w:lang w:eastAsia="en-GB"/>
        </w:rPr>
      </w:pPr>
    </w:p>
    <w:p w14:paraId="20E6FBBE" w14:textId="77777777" w:rsidR="0080792A" w:rsidRPr="001A2BE2" w:rsidRDefault="0080792A" w:rsidP="0080792A">
      <w:pPr>
        <w:jc w:val="center"/>
        <w:rPr>
          <w:rFonts w:cs="Arial"/>
          <w:b/>
          <w:bCs/>
          <w:i/>
          <w:sz w:val="28"/>
          <w:szCs w:val="28"/>
          <w:lang w:eastAsia="en-GB"/>
        </w:rPr>
      </w:pPr>
      <w:bookmarkStart w:id="1" w:name="_Hlk208144989"/>
      <w:r w:rsidRPr="001A2BE2">
        <w:rPr>
          <w:rFonts w:cs="Arial"/>
          <w:b/>
          <w:bCs/>
          <w:i/>
          <w:iCs/>
          <w:sz w:val="28"/>
          <w:szCs w:val="28"/>
          <w:lang w:eastAsia="en-GB"/>
        </w:rPr>
        <w:t xml:space="preserve">This meeting has been sponsored by the </w:t>
      </w:r>
      <w:r>
        <w:rPr>
          <w:rFonts w:cs="Arial"/>
          <w:b/>
          <w:bCs/>
          <w:i/>
          <w:iCs/>
          <w:sz w:val="28"/>
          <w:szCs w:val="28"/>
          <w:lang w:eastAsia="en-GB"/>
        </w:rPr>
        <w:t xml:space="preserve">above </w:t>
      </w:r>
      <w:r w:rsidRPr="001A2BE2">
        <w:rPr>
          <w:rFonts w:cs="Arial"/>
          <w:b/>
          <w:bCs/>
          <w:i/>
          <w:iCs/>
          <w:sz w:val="28"/>
          <w:szCs w:val="28"/>
          <w:lang w:eastAsia="en-GB"/>
        </w:rPr>
        <w:t>pharmaceutical</w:t>
      </w:r>
      <w:r>
        <w:rPr>
          <w:rFonts w:cs="Arial"/>
          <w:b/>
          <w:bCs/>
          <w:i/>
          <w:iCs/>
          <w:sz w:val="28"/>
          <w:szCs w:val="28"/>
          <w:lang w:eastAsia="en-GB"/>
        </w:rPr>
        <w:t xml:space="preserve"> companies via provision of an exhibition stand.  </w:t>
      </w:r>
      <w:r w:rsidRPr="001A2BE2">
        <w:rPr>
          <w:rFonts w:cs="Arial"/>
          <w:b/>
          <w:bCs/>
          <w:i/>
          <w:iCs/>
          <w:sz w:val="28"/>
          <w:szCs w:val="28"/>
          <w:lang w:eastAsia="en-GB"/>
        </w:rPr>
        <w:t xml:space="preserve"> The sponsors have had no involvement regarding the educational content nor has there been any involvement or support provided for the content, logistics, selection of venue or any other meeting arrangements</w:t>
      </w:r>
      <w:r w:rsidRPr="001A2BE2">
        <w:rPr>
          <w:rFonts w:cs="Arial"/>
          <w:b/>
          <w:bCs/>
          <w:i/>
          <w:sz w:val="28"/>
          <w:szCs w:val="28"/>
          <w:lang w:eastAsia="en-GB"/>
        </w:rPr>
        <w:t xml:space="preserve">.  </w:t>
      </w:r>
      <w:bookmarkEnd w:id="1"/>
    </w:p>
    <w:p w14:paraId="58545BCC" w14:textId="77777777" w:rsidR="0080792A" w:rsidRDefault="0080792A" w:rsidP="0080792A"/>
    <w:p w14:paraId="37528EA8" w14:textId="77777777" w:rsidR="0080792A" w:rsidRPr="00AB6D19" w:rsidRDefault="0080792A" w:rsidP="0080792A">
      <w:pPr>
        <w:pStyle w:val="Heading1"/>
        <w:rPr>
          <w:b/>
          <w:bCs/>
          <w:sz w:val="40"/>
          <w:szCs w:val="40"/>
        </w:rPr>
      </w:pPr>
      <w:r w:rsidRPr="00AB6D19">
        <w:rPr>
          <w:b/>
          <w:bCs/>
          <w:sz w:val="40"/>
          <w:szCs w:val="40"/>
        </w:rPr>
        <w:t>Programme</w:t>
      </w:r>
    </w:p>
    <w:p w14:paraId="75378BEF" w14:textId="77777777" w:rsidR="0080792A" w:rsidRPr="00AB6D19" w:rsidRDefault="0080792A" w:rsidP="0080792A">
      <w:pPr>
        <w:pBdr>
          <w:top w:val="single" w:sz="18" w:space="1" w:color="auto"/>
        </w:pBdr>
        <w:rPr>
          <w:rFonts w:cs="Arial"/>
          <w:sz w:val="40"/>
          <w:szCs w:val="40"/>
        </w:rPr>
      </w:pPr>
    </w:p>
    <w:p w14:paraId="6F0045E9" w14:textId="77777777" w:rsidR="0080792A" w:rsidRPr="00AB6D19" w:rsidRDefault="0080792A" w:rsidP="0080792A">
      <w:pPr>
        <w:rPr>
          <w:rFonts w:cs="Arial"/>
          <w:b/>
          <w:bCs/>
          <w:sz w:val="40"/>
          <w:szCs w:val="40"/>
        </w:rPr>
      </w:pPr>
      <w:r>
        <w:rPr>
          <w:rFonts w:cs="Arial"/>
          <w:b/>
          <w:bCs/>
          <w:sz w:val="40"/>
          <w:szCs w:val="40"/>
        </w:rPr>
        <w:t>Thursday 6</w:t>
      </w:r>
      <w:r w:rsidRPr="00834246">
        <w:rPr>
          <w:rFonts w:cs="Arial"/>
          <w:b/>
          <w:bCs/>
          <w:sz w:val="40"/>
          <w:szCs w:val="40"/>
          <w:vertAlign w:val="superscript"/>
        </w:rPr>
        <w:t>th</w:t>
      </w:r>
      <w:r>
        <w:rPr>
          <w:rFonts w:cs="Arial"/>
          <w:b/>
          <w:bCs/>
          <w:sz w:val="40"/>
          <w:szCs w:val="40"/>
        </w:rPr>
        <w:t xml:space="preserve"> November 2025</w:t>
      </w:r>
    </w:p>
    <w:p w14:paraId="7886DFAC" w14:textId="77777777" w:rsidR="0080792A" w:rsidRPr="00AB6D19" w:rsidRDefault="0080792A" w:rsidP="0080792A">
      <w:pPr>
        <w:rPr>
          <w:rFonts w:cs="Arial"/>
          <w:b/>
          <w:bCs/>
          <w:sz w:val="40"/>
          <w:szCs w:val="40"/>
        </w:rPr>
      </w:pPr>
    </w:p>
    <w:tbl>
      <w:tblPr>
        <w:tblW w:w="10368" w:type="dxa"/>
        <w:tblLayout w:type="fixed"/>
        <w:tblLook w:val="01E0" w:firstRow="1" w:lastRow="1" w:firstColumn="1" w:lastColumn="1" w:noHBand="0" w:noVBand="0"/>
      </w:tblPr>
      <w:tblGrid>
        <w:gridCol w:w="2628"/>
        <w:gridCol w:w="7740"/>
      </w:tblGrid>
      <w:tr w:rsidR="0080792A" w:rsidRPr="00AB6D19" w14:paraId="7BA02C5B" w14:textId="77777777" w:rsidTr="008A4B0B">
        <w:tc>
          <w:tcPr>
            <w:tcW w:w="2628" w:type="dxa"/>
          </w:tcPr>
          <w:p w14:paraId="693FB634" w14:textId="77777777" w:rsidR="0080792A" w:rsidRDefault="0080792A" w:rsidP="008A4B0B">
            <w:pPr>
              <w:rPr>
                <w:rFonts w:cs="Arial"/>
                <w:sz w:val="40"/>
                <w:szCs w:val="40"/>
              </w:rPr>
            </w:pPr>
            <w:r>
              <w:rPr>
                <w:rFonts w:cs="Arial"/>
                <w:sz w:val="40"/>
                <w:szCs w:val="40"/>
              </w:rPr>
              <w:t>1330 hrs</w:t>
            </w:r>
          </w:p>
        </w:tc>
        <w:tc>
          <w:tcPr>
            <w:tcW w:w="7740" w:type="dxa"/>
          </w:tcPr>
          <w:p w14:paraId="4C3DD84F" w14:textId="77777777" w:rsidR="0080792A" w:rsidRPr="00AB6D19" w:rsidRDefault="0080792A" w:rsidP="008A4B0B">
            <w:pPr>
              <w:rPr>
                <w:rFonts w:cs="Arial"/>
                <w:sz w:val="40"/>
                <w:szCs w:val="40"/>
              </w:rPr>
            </w:pPr>
            <w:r>
              <w:rPr>
                <w:rFonts w:cs="Arial"/>
                <w:sz w:val="40"/>
                <w:szCs w:val="40"/>
              </w:rPr>
              <w:t>Registration &amp; refreshments</w:t>
            </w:r>
          </w:p>
        </w:tc>
      </w:tr>
      <w:tr w:rsidR="0080792A" w:rsidRPr="00AB6D19" w14:paraId="69EEB081" w14:textId="77777777" w:rsidTr="008A4B0B">
        <w:tc>
          <w:tcPr>
            <w:tcW w:w="2628" w:type="dxa"/>
          </w:tcPr>
          <w:p w14:paraId="4AD2A135" w14:textId="77777777" w:rsidR="0080792A" w:rsidRDefault="0080792A" w:rsidP="008A4B0B">
            <w:pPr>
              <w:rPr>
                <w:rFonts w:cs="Arial"/>
                <w:sz w:val="40"/>
                <w:szCs w:val="40"/>
              </w:rPr>
            </w:pPr>
          </w:p>
        </w:tc>
        <w:tc>
          <w:tcPr>
            <w:tcW w:w="7740" w:type="dxa"/>
          </w:tcPr>
          <w:p w14:paraId="0D7F5BBA" w14:textId="77777777" w:rsidR="0080792A" w:rsidRPr="00AB6D19" w:rsidRDefault="0080792A" w:rsidP="008A4B0B">
            <w:pPr>
              <w:rPr>
                <w:rFonts w:cs="Arial"/>
                <w:sz w:val="40"/>
                <w:szCs w:val="40"/>
              </w:rPr>
            </w:pPr>
          </w:p>
        </w:tc>
      </w:tr>
      <w:tr w:rsidR="0080792A" w:rsidRPr="00AB6D19" w14:paraId="061BCCCA" w14:textId="77777777" w:rsidTr="008A4B0B">
        <w:tc>
          <w:tcPr>
            <w:tcW w:w="2628" w:type="dxa"/>
          </w:tcPr>
          <w:p w14:paraId="04F63F13" w14:textId="77777777" w:rsidR="0080792A" w:rsidRDefault="0080792A" w:rsidP="008A4B0B">
            <w:pPr>
              <w:rPr>
                <w:rFonts w:cs="Arial"/>
                <w:sz w:val="40"/>
                <w:szCs w:val="40"/>
              </w:rPr>
            </w:pPr>
            <w:r>
              <w:rPr>
                <w:rFonts w:cs="Arial"/>
                <w:sz w:val="40"/>
                <w:szCs w:val="40"/>
              </w:rPr>
              <w:t>1400 hrs</w:t>
            </w:r>
          </w:p>
        </w:tc>
        <w:tc>
          <w:tcPr>
            <w:tcW w:w="7740" w:type="dxa"/>
          </w:tcPr>
          <w:p w14:paraId="75DE7931" w14:textId="77777777" w:rsidR="0080792A" w:rsidRDefault="0080792A" w:rsidP="008A4B0B">
            <w:pPr>
              <w:rPr>
                <w:rFonts w:cs="Arial"/>
                <w:i/>
                <w:sz w:val="40"/>
                <w:szCs w:val="40"/>
              </w:rPr>
            </w:pPr>
            <w:r w:rsidRPr="000C7C8E">
              <w:rPr>
                <w:rFonts w:cs="Arial"/>
                <w:i/>
                <w:sz w:val="40"/>
                <w:szCs w:val="40"/>
              </w:rPr>
              <w:t>Scientific programme 1</w:t>
            </w:r>
            <w:r>
              <w:rPr>
                <w:rFonts w:cs="Arial"/>
                <w:i/>
                <w:sz w:val="40"/>
                <w:szCs w:val="40"/>
              </w:rPr>
              <w:t xml:space="preserve"> </w:t>
            </w:r>
          </w:p>
          <w:p w14:paraId="72DC3CF7" w14:textId="77777777" w:rsidR="0080792A" w:rsidRPr="00AB6D19" w:rsidRDefault="0080792A" w:rsidP="008A4B0B">
            <w:pPr>
              <w:rPr>
                <w:rFonts w:cs="Arial"/>
                <w:sz w:val="40"/>
                <w:szCs w:val="40"/>
              </w:rPr>
            </w:pPr>
            <w:r>
              <w:rPr>
                <w:rFonts w:cs="Arial"/>
                <w:i/>
                <w:sz w:val="40"/>
                <w:szCs w:val="40"/>
              </w:rPr>
              <w:t xml:space="preserve">Academy Suite </w:t>
            </w:r>
          </w:p>
        </w:tc>
      </w:tr>
      <w:tr w:rsidR="0080792A" w:rsidRPr="00AB6D19" w14:paraId="28E944A5" w14:textId="77777777" w:rsidTr="008A4B0B">
        <w:tc>
          <w:tcPr>
            <w:tcW w:w="2628" w:type="dxa"/>
          </w:tcPr>
          <w:p w14:paraId="738C1B00" w14:textId="77777777" w:rsidR="0080792A" w:rsidRDefault="0080792A" w:rsidP="008A4B0B">
            <w:pPr>
              <w:rPr>
                <w:rFonts w:cs="Arial"/>
                <w:sz w:val="40"/>
                <w:szCs w:val="40"/>
              </w:rPr>
            </w:pPr>
          </w:p>
        </w:tc>
        <w:tc>
          <w:tcPr>
            <w:tcW w:w="7740" w:type="dxa"/>
          </w:tcPr>
          <w:p w14:paraId="60F4C2FD" w14:textId="77777777" w:rsidR="0080792A" w:rsidRPr="00AB6D19" w:rsidRDefault="0080792A" w:rsidP="008A4B0B">
            <w:pPr>
              <w:rPr>
                <w:rFonts w:cs="Arial"/>
                <w:sz w:val="40"/>
                <w:szCs w:val="40"/>
              </w:rPr>
            </w:pPr>
          </w:p>
        </w:tc>
      </w:tr>
      <w:tr w:rsidR="0080792A" w:rsidRPr="00AB6D19" w14:paraId="6FA64301" w14:textId="77777777" w:rsidTr="008A4B0B">
        <w:tc>
          <w:tcPr>
            <w:tcW w:w="2628" w:type="dxa"/>
          </w:tcPr>
          <w:p w14:paraId="17FB3487" w14:textId="77777777" w:rsidR="0080792A" w:rsidRDefault="0080792A" w:rsidP="008A4B0B">
            <w:pPr>
              <w:rPr>
                <w:rFonts w:cs="Arial"/>
                <w:sz w:val="40"/>
                <w:szCs w:val="40"/>
              </w:rPr>
            </w:pPr>
            <w:r>
              <w:rPr>
                <w:rFonts w:cs="Arial"/>
                <w:sz w:val="40"/>
                <w:szCs w:val="40"/>
              </w:rPr>
              <w:t>1530 hrs</w:t>
            </w:r>
          </w:p>
        </w:tc>
        <w:tc>
          <w:tcPr>
            <w:tcW w:w="7740" w:type="dxa"/>
          </w:tcPr>
          <w:p w14:paraId="1B1AD691" w14:textId="77777777" w:rsidR="0080792A" w:rsidRPr="00AB6D19" w:rsidRDefault="0080792A" w:rsidP="008A4B0B">
            <w:pPr>
              <w:rPr>
                <w:rFonts w:cs="Arial"/>
                <w:sz w:val="40"/>
                <w:szCs w:val="40"/>
              </w:rPr>
            </w:pPr>
            <w:r w:rsidRPr="00AB6D19">
              <w:rPr>
                <w:rFonts w:cs="Arial"/>
                <w:sz w:val="40"/>
                <w:szCs w:val="40"/>
              </w:rPr>
              <w:t>Coffee</w:t>
            </w:r>
            <w:r>
              <w:rPr>
                <w:rFonts w:cs="Arial"/>
                <w:sz w:val="40"/>
                <w:szCs w:val="40"/>
              </w:rPr>
              <w:t xml:space="preserve"> and mingle with Pharma – Maclaren Suite</w:t>
            </w:r>
          </w:p>
        </w:tc>
      </w:tr>
      <w:tr w:rsidR="0080792A" w:rsidRPr="00AB6D19" w14:paraId="7CFDFE13" w14:textId="77777777" w:rsidTr="008A4B0B">
        <w:tc>
          <w:tcPr>
            <w:tcW w:w="2628" w:type="dxa"/>
          </w:tcPr>
          <w:p w14:paraId="58655E65" w14:textId="77777777" w:rsidR="0080792A" w:rsidRDefault="0080792A" w:rsidP="008A4B0B">
            <w:pPr>
              <w:rPr>
                <w:rFonts w:cs="Arial"/>
                <w:sz w:val="40"/>
                <w:szCs w:val="40"/>
              </w:rPr>
            </w:pPr>
          </w:p>
        </w:tc>
        <w:tc>
          <w:tcPr>
            <w:tcW w:w="7740" w:type="dxa"/>
          </w:tcPr>
          <w:p w14:paraId="43E32B39" w14:textId="77777777" w:rsidR="0080792A" w:rsidRPr="00AB6D19" w:rsidRDefault="0080792A" w:rsidP="008A4B0B">
            <w:pPr>
              <w:rPr>
                <w:rFonts w:cs="Arial"/>
                <w:sz w:val="40"/>
                <w:szCs w:val="40"/>
              </w:rPr>
            </w:pPr>
          </w:p>
        </w:tc>
      </w:tr>
      <w:tr w:rsidR="0080792A" w:rsidRPr="00AB6D19" w14:paraId="410B87F3" w14:textId="77777777" w:rsidTr="008A4B0B">
        <w:tc>
          <w:tcPr>
            <w:tcW w:w="2628" w:type="dxa"/>
          </w:tcPr>
          <w:p w14:paraId="37090CF9" w14:textId="77777777" w:rsidR="0080792A" w:rsidRDefault="0080792A" w:rsidP="008A4B0B">
            <w:pPr>
              <w:rPr>
                <w:rFonts w:cs="Arial"/>
                <w:sz w:val="40"/>
                <w:szCs w:val="40"/>
              </w:rPr>
            </w:pPr>
            <w:r>
              <w:rPr>
                <w:rFonts w:cs="Arial"/>
                <w:sz w:val="40"/>
                <w:szCs w:val="40"/>
              </w:rPr>
              <w:t>1630 hrs</w:t>
            </w:r>
          </w:p>
        </w:tc>
        <w:tc>
          <w:tcPr>
            <w:tcW w:w="7740" w:type="dxa"/>
          </w:tcPr>
          <w:p w14:paraId="71437FD9" w14:textId="77777777" w:rsidR="0080792A" w:rsidRDefault="0080792A" w:rsidP="008A4B0B">
            <w:pPr>
              <w:rPr>
                <w:rFonts w:cs="Arial"/>
                <w:i/>
                <w:sz w:val="40"/>
                <w:szCs w:val="40"/>
              </w:rPr>
            </w:pPr>
            <w:r w:rsidRPr="000C7C8E">
              <w:rPr>
                <w:rFonts w:cs="Arial"/>
                <w:i/>
                <w:sz w:val="40"/>
                <w:szCs w:val="40"/>
              </w:rPr>
              <w:t>Scientific programme 2</w:t>
            </w:r>
            <w:r>
              <w:rPr>
                <w:rFonts w:cs="Arial"/>
                <w:i/>
                <w:sz w:val="40"/>
                <w:szCs w:val="40"/>
              </w:rPr>
              <w:t xml:space="preserve"> </w:t>
            </w:r>
          </w:p>
          <w:p w14:paraId="458CAE67" w14:textId="77777777" w:rsidR="0080792A" w:rsidRPr="00AB6D19" w:rsidRDefault="0080792A" w:rsidP="008A4B0B">
            <w:pPr>
              <w:rPr>
                <w:rFonts w:cs="Arial"/>
                <w:sz w:val="40"/>
                <w:szCs w:val="40"/>
              </w:rPr>
            </w:pPr>
            <w:r>
              <w:rPr>
                <w:rFonts w:cs="Arial"/>
                <w:i/>
                <w:sz w:val="40"/>
                <w:szCs w:val="40"/>
              </w:rPr>
              <w:t>Academy Suite</w:t>
            </w:r>
          </w:p>
        </w:tc>
      </w:tr>
      <w:tr w:rsidR="0080792A" w:rsidRPr="00AB6D19" w14:paraId="10CC9F7D" w14:textId="77777777" w:rsidTr="008A4B0B">
        <w:tc>
          <w:tcPr>
            <w:tcW w:w="2628" w:type="dxa"/>
          </w:tcPr>
          <w:p w14:paraId="726B49A5" w14:textId="77777777" w:rsidR="0080792A" w:rsidRDefault="0080792A" w:rsidP="008A4B0B">
            <w:pPr>
              <w:rPr>
                <w:rFonts w:cs="Arial"/>
                <w:sz w:val="40"/>
                <w:szCs w:val="40"/>
              </w:rPr>
            </w:pPr>
          </w:p>
        </w:tc>
        <w:tc>
          <w:tcPr>
            <w:tcW w:w="7740" w:type="dxa"/>
          </w:tcPr>
          <w:p w14:paraId="18F52D04" w14:textId="77777777" w:rsidR="0080792A" w:rsidRPr="00AB6D19" w:rsidRDefault="0080792A" w:rsidP="008A4B0B">
            <w:pPr>
              <w:rPr>
                <w:rFonts w:cs="Arial"/>
                <w:sz w:val="40"/>
                <w:szCs w:val="40"/>
              </w:rPr>
            </w:pPr>
          </w:p>
        </w:tc>
      </w:tr>
      <w:tr w:rsidR="0080792A" w:rsidRPr="00AB6D19" w14:paraId="1815E064" w14:textId="77777777" w:rsidTr="008A4B0B">
        <w:tc>
          <w:tcPr>
            <w:tcW w:w="2628" w:type="dxa"/>
          </w:tcPr>
          <w:p w14:paraId="150F3842" w14:textId="77777777" w:rsidR="0080792A" w:rsidRPr="00AB6D19" w:rsidRDefault="0080792A" w:rsidP="008A4B0B">
            <w:pPr>
              <w:rPr>
                <w:rFonts w:cs="Arial"/>
                <w:sz w:val="40"/>
                <w:szCs w:val="40"/>
              </w:rPr>
            </w:pPr>
            <w:r>
              <w:rPr>
                <w:rFonts w:cs="Arial"/>
                <w:sz w:val="40"/>
                <w:szCs w:val="40"/>
              </w:rPr>
              <w:t>1830</w:t>
            </w:r>
            <w:r w:rsidRPr="00AB6D19">
              <w:rPr>
                <w:rFonts w:cs="Arial"/>
                <w:sz w:val="40"/>
                <w:szCs w:val="40"/>
              </w:rPr>
              <w:t xml:space="preserve"> hrs</w:t>
            </w:r>
          </w:p>
        </w:tc>
        <w:tc>
          <w:tcPr>
            <w:tcW w:w="7740" w:type="dxa"/>
          </w:tcPr>
          <w:p w14:paraId="03EDF826" w14:textId="77777777" w:rsidR="0080792A" w:rsidRPr="00AB6D19" w:rsidRDefault="0080792A" w:rsidP="008A4B0B">
            <w:pPr>
              <w:rPr>
                <w:rFonts w:cs="Arial"/>
                <w:sz w:val="40"/>
                <w:szCs w:val="40"/>
              </w:rPr>
            </w:pPr>
            <w:r w:rsidRPr="00AB6D19">
              <w:rPr>
                <w:rFonts w:cs="Arial"/>
                <w:sz w:val="40"/>
                <w:szCs w:val="40"/>
              </w:rPr>
              <w:t>Scottish Neurologists/Neurophysiologists,</w:t>
            </w:r>
          </w:p>
          <w:p w14:paraId="5B5577CF" w14:textId="77777777" w:rsidR="0080792A" w:rsidRDefault="0080792A" w:rsidP="008A4B0B">
            <w:pPr>
              <w:rPr>
                <w:rFonts w:cs="Arial"/>
                <w:sz w:val="40"/>
                <w:szCs w:val="40"/>
              </w:rPr>
            </w:pPr>
            <w:r w:rsidRPr="00AB6D19">
              <w:rPr>
                <w:rFonts w:cs="Arial"/>
                <w:sz w:val="40"/>
                <w:szCs w:val="40"/>
              </w:rPr>
              <w:t xml:space="preserve">Business Meeting </w:t>
            </w:r>
          </w:p>
          <w:p w14:paraId="78E22E44" w14:textId="77777777" w:rsidR="0080792A" w:rsidRPr="00AB6D19" w:rsidRDefault="0080792A" w:rsidP="008A4B0B">
            <w:pPr>
              <w:rPr>
                <w:rFonts w:cs="Arial"/>
                <w:sz w:val="40"/>
                <w:szCs w:val="40"/>
              </w:rPr>
            </w:pPr>
          </w:p>
        </w:tc>
      </w:tr>
      <w:tr w:rsidR="0080792A" w:rsidRPr="00AB6D19" w14:paraId="7D48BC7D" w14:textId="77777777" w:rsidTr="008A4B0B">
        <w:tc>
          <w:tcPr>
            <w:tcW w:w="2628" w:type="dxa"/>
          </w:tcPr>
          <w:p w14:paraId="1A4E0F35" w14:textId="77777777" w:rsidR="0080792A" w:rsidRPr="00AB6D19" w:rsidRDefault="0080792A" w:rsidP="008A4B0B">
            <w:pPr>
              <w:rPr>
                <w:rFonts w:cs="Arial"/>
                <w:sz w:val="40"/>
                <w:szCs w:val="40"/>
              </w:rPr>
            </w:pPr>
            <w:r>
              <w:rPr>
                <w:rFonts w:cs="Arial"/>
                <w:sz w:val="40"/>
                <w:szCs w:val="40"/>
              </w:rPr>
              <w:t>1930</w:t>
            </w:r>
            <w:r w:rsidRPr="00AB6D19">
              <w:rPr>
                <w:rFonts w:cs="Arial"/>
                <w:sz w:val="40"/>
                <w:szCs w:val="40"/>
              </w:rPr>
              <w:t xml:space="preserve"> hrs</w:t>
            </w:r>
          </w:p>
        </w:tc>
        <w:tc>
          <w:tcPr>
            <w:tcW w:w="7740" w:type="dxa"/>
          </w:tcPr>
          <w:p w14:paraId="3FAA248B" w14:textId="77777777" w:rsidR="0080792A" w:rsidRPr="00AB6D19" w:rsidRDefault="0080792A" w:rsidP="008A4B0B">
            <w:pPr>
              <w:rPr>
                <w:rFonts w:cs="Arial"/>
                <w:sz w:val="40"/>
                <w:szCs w:val="40"/>
              </w:rPr>
            </w:pPr>
            <w:r>
              <w:rPr>
                <w:rFonts w:cs="Arial"/>
                <w:sz w:val="40"/>
                <w:szCs w:val="40"/>
              </w:rPr>
              <w:t xml:space="preserve">Drinks reception/Dinner in Maclaren Suite </w:t>
            </w:r>
          </w:p>
        </w:tc>
      </w:tr>
    </w:tbl>
    <w:p w14:paraId="6A73F900" w14:textId="77777777" w:rsidR="0080792A" w:rsidRPr="00AB6D19" w:rsidRDefault="0080792A" w:rsidP="0080792A">
      <w:pPr>
        <w:rPr>
          <w:rFonts w:cs="Arial"/>
          <w:sz w:val="40"/>
          <w:szCs w:val="40"/>
        </w:rPr>
      </w:pPr>
    </w:p>
    <w:p w14:paraId="7E245CEC" w14:textId="77777777" w:rsidR="0080792A" w:rsidRDefault="0080792A" w:rsidP="0080792A">
      <w:pPr>
        <w:rPr>
          <w:rFonts w:cs="Arial"/>
        </w:rPr>
      </w:pPr>
    </w:p>
    <w:p w14:paraId="2FA9F247" w14:textId="77777777" w:rsidR="0080792A" w:rsidRDefault="0080792A" w:rsidP="0080792A">
      <w:pPr>
        <w:rPr>
          <w:rFonts w:cs="Arial"/>
        </w:rPr>
      </w:pPr>
    </w:p>
    <w:p w14:paraId="25C063AA" w14:textId="77777777" w:rsidR="0080792A" w:rsidRDefault="0080792A" w:rsidP="0080792A">
      <w:pPr>
        <w:rPr>
          <w:rFonts w:cs="Arial"/>
        </w:rPr>
      </w:pPr>
    </w:p>
    <w:p w14:paraId="60BC2A60" w14:textId="77777777" w:rsidR="0080792A" w:rsidRDefault="0080792A" w:rsidP="0080792A">
      <w:pPr>
        <w:rPr>
          <w:rFonts w:cs="Arial"/>
        </w:rPr>
      </w:pPr>
    </w:p>
    <w:p w14:paraId="2999F6E3" w14:textId="77777777" w:rsidR="0080792A" w:rsidRPr="00AB6D19" w:rsidRDefault="0080792A" w:rsidP="0080792A">
      <w:pPr>
        <w:pStyle w:val="Heading1"/>
        <w:rPr>
          <w:b/>
          <w:bCs/>
          <w:sz w:val="40"/>
          <w:szCs w:val="40"/>
        </w:rPr>
      </w:pPr>
      <w:r w:rsidRPr="00AB6D19">
        <w:rPr>
          <w:b/>
          <w:bCs/>
          <w:sz w:val="40"/>
          <w:szCs w:val="40"/>
        </w:rPr>
        <w:t>Programme</w:t>
      </w:r>
    </w:p>
    <w:p w14:paraId="12A120E2" w14:textId="77777777" w:rsidR="0080792A" w:rsidRPr="00AB6D19" w:rsidRDefault="0080792A" w:rsidP="0080792A">
      <w:pPr>
        <w:pBdr>
          <w:top w:val="single" w:sz="18" w:space="1" w:color="auto"/>
        </w:pBdr>
        <w:rPr>
          <w:rFonts w:cs="Arial"/>
          <w:sz w:val="40"/>
          <w:szCs w:val="40"/>
        </w:rPr>
      </w:pPr>
    </w:p>
    <w:p w14:paraId="4A773D57" w14:textId="77777777" w:rsidR="0080792A" w:rsidRDefault="0080792A" w:rsidP="0080792A">
      <w:pPr>
        <w:rPr>
          <w:rFonts w:cs="Arial"/>
          <w:b/>
          <w:bCs/>
          <w:sz w:val="40"/>
          <w:szCs w:val="40"/>
        </w:rPr>
      </w:pPr>
      <w:r>
        <w:rPr>
          <w:rFonts w:cs="Arial"/>
          <w:b/>
          <w:bCs/>
          <w:sz w:val="40"/>
          <w:szCs w:val="40"/>
        </w:rPr>
        <w:t>Friday 7</w:t>
      </w:r>
      <w:r w:rsidRPr="00834246">
        <w:rPr>
          <w:rFonts w:cs="Arial"/>
          <w:b/>
          <w:bCs/>
          <w:sz w:val="40"/>
          <w:szCs w:val="40"/>
          <w:vertAlign w:val="superscript"/>
        </w:rPr>
        <w:t>th</w:t>
      </w:r>
      <w:r>
        <w:rPr>
          <w:rFonts w:cs="Arial"/>
          <w:b/>
          <w:bCs/>
          <w:sz w:val="40"/>
          <w:szCs w:val="40"/>
        </w:rPr>
        <w:t xml:space="preserve"> November 2025</w:t>
      </w:r>
    </w:p>
    <w:p w14:paraId="5B791822" w14:textId="77777777" w:rsidR="0080792A" w:rsidRPr="005B1D45" w:rsidRDefault="0080792A" w:rsidP="0080792A">
      <w:pPr>
        <w:rPr>
          <w:rFonts w:cs="Arial"/>
          <w:b/>
          <w:bCs/>
          <w:sz w:val="40"/>
          <w:szCs w:val="40"/>
        </w:rPr>
      </w:pPr>
    </w:p>
    <w:tbl>
      <w:tblPr>
        <w:tblW w:w="10548" w:type="dxa"/>
        <w:tblLayout w:type="fixed"/>
        <w:tblLook w:val="01E0" w:firstRow="1" w:lastRow="1" w:firstColumn="1" w:lastColumn="1" w:noHBand="0" w:noVBand="0"/>
      </w:tblPr>
      <w:tblGrid>
        <w:gridCol w:w="2977"/>
        <w:gridCol w:w="7571"/>
      </w:tblGrid>
      <w:tr w:rsidR="0080792A" w:rsidRPr="00AB6D19" w14:paraId="4DBA6975" w14:textId="77777777" w:rsidTr="008A4B0B">
        <w:tc>
          <w:tcPr>
            <w:tcW w:w="2977" w:type="dxa"/>
          </w:tcPr>
          <w:p w14:paraId="4F9FAEE9" w14:textId="77777777" w:rsidR="0080792A" w:rsidRPr="00AB6D19" w:rsidRDefault="0080792A" w:rsidP="008A4B0B">
            <w:pPr>
              <w:rPr>
                <w:rFonts w:cs="Arial"/>
                <w:sz w:val="40"/>
                <w:szCs w:val="40"/>
              </w:rPr>
            </w:pPr>
            <w:r>
              <w:rPr>
                <w:rFonts w:cs="Arial"/>
                <w:sz w:val="40"/>
                <w:szCs w:val="40"/>
              </w:rPr>
              <w:t xml:space="preserve">0830 hrs </w:t>
            </w:r>
          </w:p>
        </w:tc>
        <w:tc>
          <w:tcPr>
            <w:tcW w:w="7571" w:type="dxa"/>
          </w:tcPr>
          <w:p w14:paraId="3C060353" w14:textId="77777777" w:rsidR="0080792A" w:rsidRPr="00AB6D19" w:rsidRDefault="0080792A" w:rsidP="008A4B0B">
            <w:pPr>
              <w:rPr>
                <w:rFonts w:cs="Arial"/>
                <w:sz w:val="40"/>
                <w:szCs w:val="40"/>
              </w:rPr>
            </w:pPr>
            <w:r>
              <w:rPr>
                <w:rFonts w:cs="Arial"/>
                <w:sz w:val="40"/>
                <w:szCs w:val="40"/>
              </w:rPr>
              <w:t>Registration</w:t>
            </w:r>
          </w:p>
        </w:tc>
      </w:tr>
      <w:tr w:rsidR="0080792A" w:rsidRPr="00AB6D19" w14:paraId="44A0F779" w14:textId="77777777" w:rsidTr="008A4B0B">
        <w:tc>
          <w:tcPr>
            <w:tcW w:w="2977" w:type="dxa"/>
          </w:tcPr>
          <w:p w14:paraId="036C9356" w14:textId="77777777" w:rsidR="0080792A" w:rsidRPr="005B1D45" w:rsidRDefault="0080792A" w:rsidP="008A4B0B">
            <w:pPr>
              <w:rPr>
                <w:rFonts w:cs="Arial"/>
              </w:rPr>
            </w:pPr>
          </w:p>
        </w:tc>
        <w:tc>
          <w:tcPr>
            <w:tcW w:w="7571" w:type="dxa"/>
          </w:tcPr>
          <w:p w14:paraId="775CF7F2" w14:textId="77777777" w:rsidR="0080792A" w:rsidRPr="005B1D45" w:rsidRDefault="0080792A" w:rsidP="008A4B0B">
            <w:pPr>
              <w:rPr>
                <w:rFonts w:cs="Arial"/>
              </w:rPr>
            </w:pPr>
          </w:p>
        </w:tc>
      </w:tr>
      <w:tr w:rsidR="0080792A" w:rsidRPr="00AB6D19" w14:paraId="54085AB0" w14:textId="77777777" w:rsidTr="008A4B0B">
        <w:tc>
          <w:tcPr>
            <w:tcW w:w="2977" w:type="dxa"/>
          </w:tcPr>
          <w:p w14:paraId="6E42C0D5" w14:textId="77777777" w:rsidR="0080792A" w:rsidRPr="00AB6D19" w:rsidRDefault="0080792A" w:rsidP="008A4B0B">
            <w:pPr>
              <w:rPr>
                <w:rFonts w:cs="Arial"/>
                <w:sz w:val="40"/>
                <w:szCs w:val="40"/>
              </w:rPr>
            </w:pPr>
            <w:r>
              <w:rPr>
                <w:rFonts w:cs="Arial"/>
                <w:sz w:val="40"/>
                <w:szCs w:val="40"/>
              </w:rPr>
              <w:t>0900 hrs</w:t>
            </w:r>
          </w:p>
        </w:tc>
        <w:tc>
          <w:tcPr>
            <w:tcW w:w="7571" w:type="dxa"/>
          </w:tcPr>
          <w:p w14:paraId="11ECB074" w14:textId="77777777" w:rsidR="0080792A" w:rsidRPr="000C7C8E" w:rsidRDefault="0080792A" w:rsidP="008A4B0B">
            <w:pPr>
              <w:rPr>
                <w:rFonts w:cs="Arial"/>
                <w:i/>
                <w:sz w:val="40"/>
                <w:szCs w:val="40"/>
              </w:rPr>
            </w:pPr>
            <w:r w:rsidRPr="000C7C8E">
              <w:rPr>
                <w:rFonts w:cs="Arial"/>
                <w:i/>
                <w:sz w:val="40"/>
                <w:szCs w:val="40"/>
              </w:rPr>
              <w:t>Scientific programme 3</w:t>
            </w:r>
            <w:r>
              <w:rPr>
                <w:rFonts w:cs="Arial"/>
                <w:i/>
                <w:sz w:val="40"/>
                <w:szCs w:val="40"/>
              </w:rPr>
              <w:t xml:space="preserve"> including</w:t>
            </w:r>
          </w:p>
          <w:p w14:paraId="403A1C65" w14:textId="77777777" w:rsidR="0080792A" w:rsidRDefault="0080792A" w:rsidP="008A4B0B">
            <w:pPr>
              <w:rPr>
                <w:rFonts w:cs="Arial"/>
                <w:i/>
                <w:sz w:val="40"/>
                <w:szCs w:val="40"/>
              </w:rPr>
            </w:pPr>
            <w:r w:rsidRPr="000C7C8E">
              <w:rPr>
                <w:rFonts w:cs="Arial"/>
                <w:i/>
                <w:sz w:val="40"/>
                <w:szCs w:val="40"/>
              </w:rPr>
              <w:t>SANS Business Meeting</w:t>
            </w:r>
          </w:p>
          <w:p w14:paraId="106028C2" w14:textId="77777777" w:rsidR="0080792A" w:rsidRPr="000C7C8E" w:rsidRDefault="0080792A" w:rsidP="008A4B0B">
            <w:pPr>
              <w:rPr>
                <w:rFonts w:cs="Arial"/>
                <w:i/>
                <w:sz w:val="40"/>
                <w:szCs w:val="40"/>
              </w:rPr>
            </w:pPr>
            <w:r>
              <w:rPr>
                <w:rFonts w:cs="Arial"/>
                <w:i/>
                <w:sz w:val="40"/>
                <w:szCs w:val="40"/>
              </w:rPr>
              <w:t>Academy Suite</w:t>
            </w:r>
          </w:p>
        </w:tc>
      </w:tr>
      <w:tr w:rsidR="0080792A" w:rsidRPr="00AB6D19" w14:paraId="5806A3D6" w14:textId="77777777" w:rsidTr="008A4B0B">
        <w:tc>
          <w:tcPr>
            <w:tcW w:w="2977" w:type="dxa"/>
          </w:tcPr>
          <w:p w14:paraId="5F8C0553" w14:textId="77777777" w:rsidR="0080792A" w:rsidRPr="005B1D45" w:rsidRDefault="0080792A" w:rsidP="008A4B0B">
            <w:pPr>
              <w:rPr>
                <w:rFonts w:cs="Arial"/>
              </w:rPr>
            </w:pPr>
          </w:p>
        </w:tc>
        <w:tc>
          <w:tcPr>
            <w:tcW w:w="7571" w:type="dxa"/>
          </w:tcPr>
          <w:p w14:paraId="19B536DE" w14:textId="77777777" w:rsidR="0080792A" w:rsidRPr="005B1D45" w:rsidRDefault="0080792A" w:rsidP="008A4B0B">
            <w:pPr>
              <w:rPr>
                <w:rFonts w:cs="Arial"/>
                <w:b/>
                <w:bCs/>
              </w:rPr>
            </w:pPr>
          </w:p>
        </w:tc>
      </w:tr>
      <w:tr w:rsidR="0080792A" w:rsidRPr="00AB6D19" w14:paraId="3515B35A" w14:textId="77777777" w:rsidTr="008A4B0B">
        <w:tc>
          <w:tcPr>
            <w:tcW w:w="2977" w:type="dxa"/>
          </w:tcPr>
          <w:p w14:paraId="11C823A2" w14:textId="77777777" w:rsidR="0080792A" w:rsidRPr="00AB6D19" w:rsidRDefault="0080792A" w:rsidP="008A4B0B">
            <w:pPr>
              <w:rPr>
                <w:rFonts w:cs="Arial"/>
                <w:sz w:val="40"/>
                <w:szCs w:val="40"/>
              </w:rPr>
            </w:pPr>
            <w:r>
              <w:rPr>
                <w:rFonts w:cs="Arial"/>
                <w:sz w:val="40"/>
                <w:szCs w:val="40"/>
              </w:rPr>
              <w:t xml:space="preserve">1100 hrs </w:t>
            </w:r>
          </w:p>
        </w:tc>
        <w:tc>
          <w:tcPr>
            <w:tcW w:w="7571" w:type="dxa"/>
          </w:tcPr>
          <w:p w14:paraId="460BBDFD" w14:textId="77777777" w:rsidR="0080792A" w:rsidRDefault="0080792A" w:rsidP="008A4B0B">
            <w:pPr>
              <w:rPr>
                <w:rFonts w:cs="Arial"/>
                <w:sz w:val="40"/>
                <w:szCs w:val="40"/>
              </w:rPr>
            </w:pPr>
            <w:r>
              <w:rPr>
                <w:rFonts w:cs="Arial"/>
                <w:sz w:val="40"/>
                <w:szCs w:val="40"/>
              </w:rPr>
              <w:t xml:space="preserve">Coffee and mingle with Pharma – </w:t>
            </w:r>
          </w:p>
          <w:p w14:paraId="4B847F55" w14:textId="77777777" w:rsidR="0080792A" w:rsidRPr="00AB6D19" w:rsidRDefault="0080792A" w:rsidP="008A4B0B">
            <w:pPr>
              <w:rPr>
                <w:rFonts w:cs="Arial"/>
                <w:sz w:val="40"/>
                <w:szCs w:val="40"/>
              </w:rPr>
            </w:pPr>
            <w:r>
              <w:rPr>
                <w:rFonts w:cs="Arial"/>
                <w:sz w:val="40"/>
                <w:szCs w:val="40"/>
              </w:rPr>
              <w:t>Maclaren Suite</w:t>
            </w:r>
          </w:p>
        </w:tc>
      </w:tr>
      <w:tr w:rsidR="0080792A" w:rsidRPr="00AB6D19" w14:paraId="7302FAF5" w14:textId="77777777" w:rsidTr="008A4B0B">
        <w:trPr>
          <w:trHeight w:val="216"/>
        </w:trPr>
        <w:tc>
          <w:tcPr>
            <w:tcW w:w="2977" w:type="dxa"/>
          </w:tcPr>
          <w:p w14:paraId="1C8E4483" w14:textId="77777777" w:rsidR="0080792A" w:rsidRPr="00F95DB6" w:rsidRDefault="0080792A" w:rsidP="008A4B0B">
            <w:pPr>
              <w:rPr>
                <w:rFonts w:cs="Arial"/>
              </w:rPr>
            </w:pPr>
          </w:p>
        </w:tc>
        <w:tc>
          <w:tcPr>
            <w:tcW w:w="7571" w:type="dxa"/>
          </w:tcPr>
          <w:p w14:paraId="18E70DA4" w14:textId="77777777" w:rsidR="0080792A" w:rsidRPr="00F95DB6" w:rsidRDefault="0080792A" w:rsidP="008A4B0B">
            <w:pPr>
              <w:rPr>
                <w:rFonts w:cs="Arial"/>
              </w:rPr>
            </w:pPr>
          </w:p>
        </w:tc>
      </w:tr>
      <w:tr w:rsidR="0080792A" w:rsidRPr="00AB6D19" w14:paraId="6926B5FD" w14:textId="77777777" w:rsidTr="008A4B0B">
        <w:tc>
          <w:tcPr>
            <w:tcW w:w="2977" w:type="dxa"/>
          </w:tcPr>
          <w:p w14:paraId="5462738D" w14:textId="77777777" w:rsidR="0080792A" w:rsidRPr="00AB6D19" w:rsidRDefault="0080792A" w:rsidP="008A4B0B">
            <w:pPr>
              <w:rPr>
                <w:rFonts w:cs="Arial"/>
                <w:sz w:val="40"/>
                <w:szCs w:val="40"/>
              </w:rPr>
            </w:pPr>
            <w:r>
              <w:rPr>
                <w:rFonts w:cs="Arial"/>
                <w:sz w:val="40"/>
                <w:szCs w:val="40"/>
              </w:rPr>
              <w:t xml:space="preserve">1145 hrs </w:t>
            </w:r>
          </w:p>
        </w:tc>
        <w:tc>
          <w:tcPr>
            <w:tcW w:w="7571" w:type="dxa"/>
          </w:tcPr>
          <w:p w14:paraId="5FF7CD73" w14:textId="77777777" w:rsidR="0080792A" w:rsidRDefault="0080792A" w:rsidP="008A4B0B">
            <w:pPr>
              <w:rPr>
                <w:rFonts w:cs="Arial"/>
                <w:i/>
                <w:sz w:val="40"/>
                <w:szCs w:val="40"/>
              </w:rPr>
            </w:pPr>
            <w:r>
              <w:rPr>
                <w:rFonts w:cs="Arial"/>
                <w:i/>
                <w:sz w:val="40"/>
                <w:szCs w:val="40"/>
              </w:rPr>
              <w:t xml:space="preserve">Scientific programme 4 </w:t>
            </w:r>
          </w:p>
          <w:p w14:paraId="40919DD4" w14:textId="77777777" w:rsidR="0080792A" w:rsidRDefault="0080792A" w:rsidP="008A4B0B">
            <w:pPr>
              <w:rPr>
                <w:rFonts w:cs="Arial"/>
                <w:i/>
                <w:sz w:val="40"/>
                <w:szCs w:val="40"/>
              </w:rPr>
            </w:pPr>
          </w:p>
          <w:p w14:paraId="2D609AD2" w14:textId="77777777" w:rsidR="0080792A" w:rsidRDefault="0080792A" w:rsidP="008A4B0B">
            <w:pPr>
              <w:rPr>
                <w:rFonts w:cs="Arial"/>
                <w:sz w:val="40"/>
                <w:szCs w:val="40"/>
              </w:rPr>
            </w:pPr>
            <w:r>
              <w:rPr>
                <w:rFonts w:cs="Arial"/>
                <w:sz w:val="40"/>
                <w:szCs w:val="40"/>
              </w:rPr>
              <w:t>Closing Discussion &amp; presentation of prizes:</w:t>
            </w:r>
          </w:p>
          <w:p w14:paraId="6E2024BB" w14:textId="77777777" w:rsidR="0080792A" w:rsidRDefault="0080792A" w:rsidP="008A4B0B">
            <w:pPr>
              <w:rPr>
                <w:rFonts w:cs="Arial"/>
                <w:sz w:val="40"/>
                <w:szCs w:val="40"/>
              </w:rPr>
            </w:pPr>
          </w:p>
          <w:p w14:paraId="622E0DD9" w14:textId="77777777" w:rsidR="0080792A" w:rsidRDefault="0080792A" w:rsidP="008A4B0B">
            <w:pPr>
              <w:rPr>
                <w:rFonts w:cs="Arial"/>
                <w:sz w:val="40"/>
                <w:szCs w:val="40"/>
              </w:rPr>
            </w:pPr>
            <w:r>
              <w:rPr>
                <w:rFonts w:cs="Arial"/>
                <w:sz w:val="40"/>
                <w:szCs w:val="40"/>
              </w:rPr>
              <w:t>Best Overall Presentation</w:t>
            </w:r>
          </w:p>
          <w:p w14:paraId="1BD617AC" w14:textId="77777777" w:rsidR="0080792A" w:rsidRDefault="0080792A" w:rsidP="008A4B0B">
            <w:pPr>
              <w:rPr>
                <w:rFonts w:cs="Arial"/>
                <w:sz w:val="40"/>
                <w:szCs w:val="40"/>
              </w:rPr>
            </w:pPr>
            <w:r>
              <w:rPr>
                <w:rFonts w:cs="Arial"/>
                <w:sz w:val="40"/>
                <w:szCs w:val="40"/>
              </w:rPr>
              <w:t>Best Trainee Presentation</w:t>
            </w:r>
          </w:p>
          <w:p w14:paraId="7F56F327" w14:textId="77777777" w:rsidR="0080792A" w:rsidRDefault="0080792A" w:rsidP="008A4B0B">
            <w:pPr>
              <w:rPr>
                <w:rFonts w:cs="Arial"/>
                <w:sz w:val="40"/>
                <w:szCs w:val="40"/>
              </w:rPr>
            </w:pPr>
          </w:p>
          <w:p w14:paraId="45BB1EEC" w14:textId="77777777" w:rsidR="0080792A" w:rsidRPr="000C7C8E" w:rsidRDefault="0080792A" w:rsidP="008A4B0B">
            <w:pPr>
              <w:rPr>
                <w:rFonts w:cs="Arial"/>
                <w:sz w:val="40"/>
                <w:szCs w:val="40"/>
              </w:rPr>
            </w:pPr>
            <w:r>
              <w:rPr>
                <w:rFonts w:cs="Arial"/>
                <w:i/>
                <w:sz w:val="40"/>
                <w:szCs w:val="40"/>
              </w:rPr>
              <w:t>Academy Suite</w:t>
            </w:r>
          </w:p>
          <w:p w14:paraId="369E1209" w14:textId="77777777" w:rsidR="0080792A" w:rsidRPr="00A3300C" w:rsidRDefault="0080792A" w:rsidP="008A4B0B">
            <w:pPr>
              <w:rPr>
                <w:rFonts w:cs="Arial"/>
                <w:i/>
                <w:sz w:val="40"/>
                <w:szCs w:val="40"/>
              </w:rPr>
            </w:pPr>
          </w:p>
        </w:tc>
      </w:tr>
      <w:tr w:rsidR="0080792A" w:rsidRPr="00AB6D19" w14:paraId="1C6F09E3" w14:textId="77777777" w:rsidTr="008A4B0B">
        <w:tc>
          <w:tcPr>
            <w:tcW w:w="2977" w:type="dxa"/>
          </w:tcPr>
          <w:p w14:paraId="0D209922" w14:textId="77777777" w:rsidR="0080792A" w:rsidRPr="005B1D45" w:rsidRDefault="0080792A" w:rsidP="008A4B0B">
            <w:pPr>
              <w:rPr>
                <w:rFonts w:cs="Arial"/>
              </w:rPr>
            </w:pPr>
          </w:p>
        </w:tc>
        <w:tc>
          <w:tcPr>
            <w:tcW w:w="7571" w:type="dxa"/>
          </w:tcPr>
          <w:p w14:paraId="369F683F" w14:textId="77777777" w:rsidR="0080792A" w:rsidRPr="005B1D45" w:rsidRDefault="0080792A" w:rsidP="008A4B0B">
            <w:pPr>
              <w:rPr>
                <w:rFonts w:cs="Arial"/>
              </w:rPr>
            </w:pPr>
          </w:p>
        </w:tc>
      </w:tr>
      <w:tr w:rsidR="0080792A" w:rsidRPr="00AB6D19" w14:paraId="1DAB08F5" w14:textId="77777777" w:rsidTr="008A4B0B">
        <w:tc>
          <w:tcPr>
            <w:tcW w:w="2977" w:type="dxa"/>
          </w:tcPr>
          <w:p w14:paraId="6ADB0A80" w14:textId="5C25B1B5" w:rsidR="0080792A" w:rsidRPr="00AB6D19" w:rsidRDefault="0080792A" w:rsidP="008A4B0B">
            <w:pPr>
              <w:rPr>
                <w:rFonts w:cs="Arial"/>
                <w:sz w:val="40"/>
                <w:szCs w:val="40"/>
              </w:rPr>
            </w:pPr>
            <w:r>
              <w:rPr>
                <w:rFonts w:cs="Arial"/>
                <w:sz w:val="40"/>
                <w:szCs w:val="40"/>
              </w:rPr>
              <w:t>13</w:t>
            </w:r>
            <w:r w:rsidR="00773C42">
              <w:rPr>
                <w:rFonts w:cs="Arial"/>
                <w:sz w:val="40"/>
                <w:szCs w:val="40"/>
              </w:rPr>
              <w:t>45</w:t>
            </w:r>
            <w:r w:rsidRPr="00AB6D19">
              <w:rPr>
                <w:rFonts w:cs="Arial"/>
                <w:sz w:val="40"/>
                <w:szCs w:val="40"/>
              </w:rPr>
              <w:t xml:space="preserve">hrs </w:t>
            </w:r>
          </w:p>
        </w:tc>
        <w:tc>
          <w:tcPr>
            <w:tcW w:w="7571" w:type="dxa"/>
          </w:tcPr>
          <w:p w14:paraId="702EC3D0" w14:textId="77777777" w:rsidR="0080792A" w:rsidRPr="00AB6D19" w:rsidRDefault="0080792A" w:rsidP="008A4B0B">
            <w:pPr>
              <w:rPr>
                <w:rFonts w:cs="Arial"/>
                <w:sz w:val="40"/>
                <w:szCs w:val="40"/>
              </w:rPr>
            </w:pPr>
            <w:r>
              <w:rPr>
                <w:rFonts w:cs="Arial"/>
                <w:sz w:val="40"/>
                <w:szCs w:val="40"/>
              </w:rPr>
              <w:t>Lunch served in the Scholars Restaurant</w:t>
            </w:r>
          </w:p>
          <w:p w14:paraId="4D1AF162" w14:textId="77777777" w:rsidR="0080792A" w:rsidRPr="00AB6D19" w:rsidRDefault="0080792A" w:rsidP="008A4B0B">
            <w:pPr>
              <w:rPr>
                <w:rFonts w:cs="Arial"/>
                <w:sz w:val="40"/>
                <w:szCs w:val="40"/>
              </w:rPr>
            </w:pPr>
          </w:p>
        </w:tc>
      </w:tr>
    </w:tbl>
    <w:p w14:paraId="73CD0D94" w14:textId="77777777" w:rsidR="0080792A" w:rsidRPr="00AB6D19" w:rsidRDefault="0080792A" w:rsidP="0080792A">
      <w:pPr>
        <w:pStyle w:val="Heading1"/>
        <w:rPr>
          <w:b/>
          <w:bCs/>
          <w:sz w:val="40"/>
          <w:szCs w:val="40"/>
        </w:rPr>
      </w:pPr>
      <w:r>
        <w:rPr>
          <w:b/>
          <w:bCs/>
          <w:sz w:val="40"/>
          <w:szCs w:val="40"/>
        </w:rPr>
        <w:t>Programme timetable</w:t>
      </w:r>
    </w:p>
    <w:p w14:paraId="1C8EE5C6" w14:textId="77777777" w:rsidR="0080792A" w:rsidRDefault="0080792A" w:rsidP="0080792A">
      <w:pPr>
        <w:rPr>
          <w:rFonts w:cs="Arial"/>
          <w:b/>
        </w:rPr>
      </w:pPr>
    </w:p>
    <w:p w14:paraId="31118BE9" w14:textId="77777777" w:rsidR="0080792A" w:rsidRDefault="0080792A" w:rsidP="0080792A">
      <w:pPr>
        <w:spacing w:after="0" w:line="240" w:lineRule="auto"/>
        <w:rPr>
          <w:rFonts w:cs="Arial"/>
          <w:b/>
        </w:rPr>
      </w:pPr>
      <w:r w:rsidRPr="00DB11DD">
        <w:rPr>
          <w:rFonts w:cs="Arial"/>
          <w:b/>
        </w:rPr>
        <w:t xml:space="preserve">Thursday </w:t>
      </w:r>
      <w:r>
        <w:rPr>
          <w:rFonts w:cs="Arial"/>
          <w:b/>
        </w:rPr>
        <w:t>6</w:t>
      </w:r>
      <w:r w:rsidRPr="00843314">
        <w:rPr>
          <w:rFonts w:cs="Arial"/>
          <w:b/>
          <w:vertAlign w:val="superscript"/>
        </w:rPr>
        <w:t>th</w:t>
      </w:r>
      <w:r>
        <w:rPr>
          <w:rFonts w:cs="Arial"/>
          <w:b/>
        </w:rPr>
        <w:t xml:space="preserve"> </w:t>
      </w:r>
      <w:r w:rsidRPr="00DB11DD">
        <w:rPr>
          <w:rFonts w:cs="Arial"/>
          <w:b/>
        </w:rPr>
        <w:t xml:space="preserve">November </w:t>
      </w:r>
    </w:p>
    <w:p w14:paraId="4152E517" w14:textId="77777777" w:rsidR="0080792A" w:rsidRDefault="0080792A" w:rsidP="0080792A">
      <w:pPr>
        <w:spacing w:after="0" w:line="240" w:lineRule="auto"/>
        <w:rPr>
          <w:rFonts w:cs="Arial"/>
          <w:b/>
        </w:rPr>
      </w:pPr>
      <w:r w:rsidRPr="00DB11DD">
        <w:rPr>
          <w:rFonts w:cs="Arial"/>
          <w:b/>
        </w:rPr>
        <w:t>Session 1</w:t>
      </w:r>
    </w:p>
    <w:p w14:paraId="242B8178" w14:textId="77777777" w:rsidR="0080792A" w:rsidRPr="00DB11DD" w:rsidRDefault="0080792A" w:rsidP="0080792A">
      <w:pPr>
        <w:spacing w:after="0" w:line="240" w:lineRule="auto"/>
        <w:rPr>
          <w:rFonts w:cs="Arial"/>
          <w:b/>
        </w:rPr>
      </w:pPr>
      <w:r>
        <w:rPr>
          <w:rFonts w:cs="Arial"/>
          <w:b/>
        </w:rPr>
        <w:t>Dr Kathryn Knight (Chair)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780"/>
      </w:tblGrid>
      <w:tr w:rsidR="0080792A" w:rsidRPr="00DB11DD" w14:paraId="49099922" w14:textId="77777777" w:rsidTr="008A4B0B">
        <w:tc>
          <w:tcPr>
            <w:tcW w:w="988" w:type="dxa"/>
          </w:tcPr>
          <w:p w14:paraId="34129177" w14:textId="77777777" w:rsidR="0080792A" w:rsidRPr="00DB11DD" w:rsidRDefault="0080792A" w:rsidP="008A4B0B">
            <w:pPr>
              <w:rPr>
                <w:rFonts w:cs="Arial"/>
              </w:rPr>
            </w:pPr>
            <w:r>
              <w:rPr>
                <w:rFonts w:cs="Arial"/>
              </w:rPr>
              <w:t>1330</w:t>
            </w:r>
          </w:p>
        </w:tc>
        <w:tc>
          <w:tcPr>
            <w:tcW w:w="9780" w:type="dxa"/>
          </w:tcPr>
          <w:p w14:paraId="476356E6" w14:textId="77777777" w:rsidR="0080792A" w:rsidRDefault="0080792A" w:rsidP="008A4B0B">
            <w:pPr>
              <w:contextualSpacing/>
              <w:jc w:val="both"/>
              <w:rPr>
                <w:rFonts w:cs="Arial"/>
              </w:rPr>
            </w:pPr>
            <w:r>
              <w:rPr>
                <w:rFonts w:cs="Arial"/>
              </w:rPr>
              <w:t>Registration with coffee</w:t>
            </w:r>
          </w:p>
        </w:tc>
      </w:tr>
      <w:tr w:rsidR="0080792A" w:rsidRPr="00DB11DD" w14:paraId="0EA16121" w14:textId="77777777" w:rsidTr="008A4B0B">
        <w:tc>
          <w:tcPr>
            <w:tcW w:w="988" w:type="dxa"/>
          </w:tcPr>
          <w:p w14:paraId="1044968E" w14:textId="77777777" w:rsidR="0080792A" w:rsidRPr="00DB11DD" w:rsidRDefault="0080792A" w:rsidP="008A4B0B">
            <w:pPr>
              <w:rPr>
                <w:rFonts w:cs="Arial"/>
              </w:rPr>
            </w:pPr>
            <w:r w:rsidRPr="00DB11DD">
              <w:rPr>
                <w:rFonts w:cs="Arial"/>
              </w:rPr>
              <w:t>1400</w:t>
            </w:r>
          </w:p>
        </w:tc>
        <w:tc>
          <w:tcPr>
            <w:tcW w:w="9780" w:type="dxa"/>
          </w:tcPr>
          <w:p w14:paraId="325079F6" w14:textId="77777777" w:rsidR="0080792A" w:rsidRPr="0080792A" w:rsidRDefault="0080792A" w:rsidP="008A4B0B">
            <w:pPr>
              <w:contextualSpacing/>
              <w:jc w:val="both"/>
              <w:rPr>
                <w:rFonts w:cstheme="minorHAnsi"/>
                <w:b/>
                <w:bCs/>
                <w:i/>
                <w:iCs/>
                <w:color w:val="000000"/>
              </w:rPr>
            </w:pPr>
            <w:r w:rsidRPr="0080792A">
              <w:rPr>
                <w:rFonts w:cstheme="minorHAnsi"/>
                <w:b/>
                <w:bCs/>
                <w:i/>
                <w:iCs/>
                <w:color w:val="000000"/>
              </w:rPr>
              <w:t>Spiritual Significance of Spine</w:t>
            </w:r>
          </w:p>
          <w:p w14:paraId="5463AAEE" w14:textId="77777777" w:rsidR="0080792A" w:rsidRPr="0080792A" w:rsidRDefault="0080792A" w:rsidP="008A4B0B">
            <w:pPr>
              <w:contextualSpacing/>
              <w:jc w:val="both"/>
              <w:rPr>
                <w:rFonts w:cstheme="minorHAnsi"/>
                <w:color w:val="000000"/>
              </w:rPr>
            </w:pPr>
            <w:r w:rsidRPr="0080792A">
              <w:rPr>
                <w:rFonts w:cstheme="minorHAnsi"/>
                <w:color w:val="000000"/>
              </w:rPr>
              <w:t xml:space="preserve">Mr </w:t>
            </w:r>
            <w:proofErr w:type="spellStart"/>
            <w:r w:rsidRPr="0080792A">
              <w:rPr>
                <w:rFonts w:cstheme="minorHAnsi"/>
                <w:color w:val="000000"/>
              </w:rPr>
              <w:t>Pragnash</w:t>
            </w:r>
            <w:proofErr w:type="spellEnd"/>
            <w:r w:rsidRPr="0080792A">
              <w:rPr>
                <w:rFonts w:cstheme="minorHAnsi"/>
                <w:color w:val="000000"/>
              </w:rPr>
              <w:t xml:space="preserve"> Bhatt, Consultant Neurosurgeon, Aberdeen</w:t>
            </w:r>
          </w:p>
        </w:tc>
      </w:tr>
      <w:tr w:rsidR="0080792A" w:rsidRPr="00DB11DD" w14:paraId="6254DCA9" w14:textId="77777777" w:rsidTr="0080792A">
        <w:trPr>
          <w:trHeight w:val="499"/>
        </w:trPr>
        <w:tc>
          <w:tcPr>
            <w:tcW w:w="988" w:type="dxa"/>
          </w:tcPr>
          <w:p w14:paraId="6017DB58" w14:textId="77777777" w:rsidR="0080792A" w:rsidRDefault="0080792A" w:rsidP="008A4B0B">
            <w:pPr>
              <w:rPr>
                <w:rFonts w:cs="Arial"/>
                <w:bCs/>
              </w:rPr>
            </w:pPr>
            <w:r>
              <w:rPr>
                <w:rFonts w:cs="Arial"/>
                <w:bCs/>
              </w:rPr>
              <w:t>1430</w:t>
            </w:r>
          </w:p>
        </w:tc>
        <w:tc>
          <w:tcPr>
            <w:tcW w:w="9780" w:type="dxa"/>
          </w:tcPr>
          <w:p w14:paraId="0E46AD31" w14:textId="77777777" w:rsidR="0080792A" w:rsidRPr="0080792A" w:rsidRDefault="0080792A" w:rsidP="0080792A">
            <w:pPr>
              <w:pStyle w:val="Title"/>
              <w:jc w:val="left"/>
              <w:rPr>
                <w:rFonts w:asciiTheme="minorHAnsi" w:eastAsia="Aptos Display" w:hAnsiTheme="minorHAnsi" w:cstheme="minorHAnsi"/>
                <w:b w:val="0"/>
                <w:bCs w:val="0"/>
                <w:i/>
                <w:iCs/>
                <w:color w:val="000000" w:themeColor="text1"/>
                <w:szCs w:val="22"/>
              </w:rPr>
            </w:pPr>
            <w:r w:rsidRPr="0080792A">
              <w:rPr>
                <w:rFonts w:asciiTheme="minorHAnsi" w:eastAsia="Aptos Display" w:hAnsiTheme="minorHAnsi" w:cstheme="minorHAnsi"/>
                <w:i/>
                <w:iCs/>
                <w:color w:val="000000" w:themeColor="text1"/>
                <w:szCs w:val="22"/>
              </w:rPr>
              <w:t>Routine Cerebrospinal Fluid Analysis in Creutzfeldt-Jakob Disease</w:t>
            </w:r>
          </w:p>
          <w:p w14:paraId="486EEBB2" w14:textId="77777777" w:rsidR="0080792A" w:rsidRPr="0080792A" w:rsidRDefault="0080792A" w:rsidP="0080792A">
            <w:pPr>
              <w:autoSpaceDE w:val="0"/>
              <w:autoSpaceDN w:val="0"/>
              <w:adjustRightInd w:val="0"/>
              <w:spacing w:after="0" w:line="240" w:lineRule="auto"/>
              <w:rPr>
                <w:rFonts w:cstheme="minorHAnsi"/>
                <w:iCs/>
                <w:color w:val="000000"/>
              </w:rPr>
            </w:pPr>
            <w:r w:rsidRPr="0080792A">
              <w:rPr>
                <w:rFonts w:eastAsia="Aptos" w:cstheme="minorHAnsi"/>
                <w:color w:val="000000" w:themeColor="text1"/>
              </w:rPr>
              <w:t>Dr Aino-Minerva Kortelainen, Professor Richard Knight</w:t>
            </w:r>
          </w:p>
        </w:tc>
      </w:tr>
      <w:tr w:rsidR="0080792A" w:rsidRPr="00DB11DD" w14:paraId="0A7A2E59" w14:textId="77777777" w:rsidTr="008A4B0B">
        <w:tc>
          <w:tcPr>
            <w:tcW w:w="988" w:type="dxa"/>
          </w:tcPr>
          <w:p w14:paraId="6CA226CB" w14:textId="77777777" w:rsidR="0080792A" w:rsidRPr="00DB11DD" w:rsidRDefault="0080792A" w:rsidP="008A4B0B">
            <w:pPr>
              <w:rPr>
                <w:rFonts w:cs="Arial"/>
                <w:bCs/>
              </w:rPr>
            </w:pPr>
            <w:r>
              <w:rPr>
                <w:rFonts w:cs="Arial"/>
                <w:bCs/>
              </w:rPr>
              <w:t>1445</w:t>
            </w:r>
          </w:p>
        </w:tc>
        <w:tc>
          <w:tcPr>
            <w:tcW w:w="9780" w:type="dxa"/>
          </w:tcPr>
          <w:p w14:paraId="23B72D10" w14:textId="77777777" w:rsidR="0080792A" w:rsidRPr="0080792A" w:rsidRDefault="0080792A" w:rsidP="0080792A">
            <w:pPr>
              <w:pStyle w:val="NoSpacing"/>
              <w:rPr>
                <w:rFonts w:asciiTheme="minorHAnsi" w:hAnsiTheme="minorHAnsi" w:cstheme="minorHAnsi"/>
                <w:b/>
                <w:bCs/>
                <w:i/>
                <w:iCs/>
                <w:sz w:val="22"/>
                <w:szCs w:val="22"/>
              </w:rPr>
            </w:pPr>
            <w:r w:rsidRPr="0080792A">
              <w:rPr>
                <w:rFonts w:asciiTheme="minorHAnsi" w:hAnsiTheme="minorHAnsi" w:cstheme="minorHAnsi"/>
                <w:b/>
                <w:bCs/>
                <w:i/>
                <w:iCs/>
                <w:sz w:val="22"/>
                <w:szCs w:val="22"/>
              </w:rPr>
              <w:t>Seizure related-ED attendances in NHS Greater Glasgow and Clyde (NHSGGC): Risk factors, outcomes and missed opportunities for interventions</w:t>
            </w:r>
          </w:p>
          <w:p w14:paraId="45488745" w14:textId="77777777" w:rsidR="0080792A" w:rsidRPr="0080792A" w:rsidRDefault="0080792A" w:rsidP="0080792A">
            <w:pPr>
              <w:spacing w:after="0" w:line="240" w:lineRule="auto"/>
              <w:rPr>
                <w:rFonts w:cstheme="minorHAnsi"/>
                <w:i/>
              </w:rPr>
            </w:pPr>
            <w:r w:rsidRPr="0080792A">
              <w:rPr>
                <w:rFonts w:cstheme="minorHAnsi"/>
                <w:i/>
              </w:rPr>
              <w:t>Taha M, Marshall A,</w:t>
            </w:r>
            <w:r w:rsidRPr="0080792A">
              <w:rPr>
                <w:rFonts w:eastAsia="Calibri" w:cstheme="minorHAnsi"/>
                <w:kern w:val="2"/>
                <w14:ligatures w14:val="standardContextual"/>
              </w:rPr>
              <w:t xml:space="preserve"> </w:t>
            </w:r>
            <w:proofErr w:type="spellStart"/>
            <w:r w:rsidRPr="0080792A">
              <w:rPr>
                <w:rFonts w:eastAsia="Calibri" w:cstheme="minorHAnsi"/>
                <w:kern w:val="2"/>
                <w14:ligatures w14:val="standardContextual"/>
              </w:rPr>
              <w:t>Hassett</w:t>
            </w:r>
            <w:proofErr w:type="spellEnd"/>
            <w:r w:rsidRPr="0080792A">
              <w:rPr>
                <w:rFonts w:eastAsia="Calibri" w:cstheme="minorHAnsi"/>
                <w:kern w:val="2"/>
                <w14:ligatures w14:val="standardContextual"/>
              </w:rPr>
              <w:t xml:space="preserve"> R, Todd J, MacBride-Stewart S</w:t>
            </w:r>
            <w:r w:rsidRPr="0080792A">
              <w:rPr>
                <w:rFonts w:cstheme="minorHAnsi"/>
                <w:i/>
              </w:rPr>
              <w:t xml:space="preserve">, </w:t>
            </w:r>
            <w:proofErr w:type="spellStart"/>
            <w:r w:rsidRPr="0080792A">
              <w:rPr>
                <w:rFonts w:cstheme="minorHAnsi"/>
                <w:i/>
              </w:rPr>
              <w:t>Laloyaux</w:t>
            </w:r>
            <w:proofErr w:type="spellEnd"/>
            <w:r w:rsidRPr="0080792A">
              <w:rPr>
                <w:rFonts w:cstheme="minorHAnsi"/>
                <w:i/>
              </w:rPr>
              <w:t xml:space="preserve"> C</w:t>
            </w:r>
            <w:r w:rsidRPr="0080792A">
              <w:rPr>
                <w:rFonts w:cstheme="minorHAnsi"/>
                <w:i/>
                <w:vertAlign w:val="superscript"/>
              </w:rPr>
              <w:t xml:space="preserve">, </w:t>
            </w:r>
            <w:proofErr w:type="spellStart"/>
            <w:r w:rsidRPr="0080792A">
              <w:rPr>
                <w:rFonts w:cstheme="minorHAnsi"/>
                <w:i/>
              </w:rPr>
              <w:t>Radunz</w:t>
            </w:r>
            <w:proofErr w:type="spellEnd"/>
            <w:r w:rsidRPr="0080792A">
              <w:rPr>
                <w:rFonts w:cstheme="minorHAnsi"/>
                <w:i/>
              </w:rPr>
              <w:t xml:space="preserve"> O, Roberts J</w:t>
            </w:r>
            <w:r w:rsidRPr="0080792A">
              <w:rPr>
                <w:rFonts w:cstheme="minorHAnsi"/>
                <w:i/>
                <w:vertAlign w:val="superscript"/>
              </w:rPr>
              <w:t>7</w:t>
            </w:r>
            <w:r w:rsidRPr="0080792A">
              <w:rPr>
                <w:rFonts w:cstheme="minorHAnsi"/>
                <w:i/>
              </w:rPr>
              <w:t>, Wilson JC, MacKay D, Heath CA</w:t>
            </w:r>
          </w:p>
        </w:tc>
      </w:tr>
      <w:tr w:rsidR="0080792A" w:rsidRPr="00DB11DD" w14:paraId="5D814950" w14:textId="77777777" w:rsidTr="008A4B0B">
        <w:trPr>
          <w:trHeight w:val="211"/>
        </w:trPr>
        <w:tc>
          <w:tcPr>
            <w:tcW w:w="988" w:type="dxa"/>
          </w:tcPr>
          <w:p w14:paraId="0C50BC5D" w14:textId="77777777" w:rsidR="0080792A" w:rsidRDefault="0080792A" w:rsidP="008A4B0B">
            <w:pPr>
              <w:rPr>
                <w:rFonts w:cs="Arial"/>
              </w:rPr>
            </w:pPr>
            <w:r>
              <w:rPr>
                <w:rFonts w:cs="Arial"/>
              </w:rPr>
              <w:t>1500</w:t>
            </w:r>
          </w:p>
        </w:tc>
        <w:tc>
          <w:tcPr>
            <w:tcW w:w="9780" w:type="dxa"/>
          </w:tcPr>
          <w:p w14:paraId="1056FFD3" w14:textId="77777777" w:rsidR="0080792A" w:rsidRPr="0080792A" w:rsidRDefault="0080792A" w:rsidP="0080792A">
            <w:pPr>
              <w:spacing w:after="0" w:line="240" w:lineRule="auto"/>
              <w:rPr>
                <w:rFonts w:cstheme="minorHAnsi"/>
                <w:b/>
                <w:bCs/>
                <w:i/>
                <w:iCs/>
              </w:rPr>
            </w:pPr>
            <w:r w:rsidRPr="0080792A">
              <w:rPr>
                <w:rFonts w:cstheme="minorHAnsi"/>
                <w:b/>
                <w:bCs/>
                <w:i/>
                <w:iCs/>
              </w:rPr>
              <w:t>LRRK2 Investigative Therapeutics Exchange (LITE) Study</w:t>
            </w:r>
          </w:p>
          <w:p w14:paraId="74A0F26E" w14:textId="77777777" w:rsidR="0080792A" w:rsidRPr="0080792A" w:rsidRDefault="0080792A" w:rsidP="0080792A">
            <w:pPr>
              <w:tabs>
                <w:tab w:val="right" w:leader="underscore" w:pos="7290"/>
              </w:tabs>
              <w:spacing w:after="0" w:line="240" w:lineRule="auto"/>
              <w:ind w:left="-91"/>
              <w:contextualSpacing/>
              <w:rPr>
                <w:rStyle w:val="Strong"/>
                <w:rFonts w:cstheme="minorHAnsi"/>
              </w:rPr>
            </w:pPr>
            <w:r w:rsidRPr="0080792A">
              <w:rPr>
                <w:rFonts w:cstheme="minorHAnsi"/>
              </w:rPr>
              <w:t xml:space="preserve"> Neil Ramsay, Tiffany Stewart, Dario Alessi, Esther Sammler</w:t>
            </w:r>
          </w:p>
        </w:tc>
      </w:tr>
      <w:tr w:rsidR="0080792A" w:rsidRPr="00DB11DD" w14:paraId="60085867" w14:textId="77777777" w:rsidTr="008A4B0B">
        <w:tc>
          <w:tcPr>
            <w:tcW w:w="988" w:type="dxa"/>
          </w:tcPr>
          <w:p w14:paraId="43E67CDF" w14:textId="77777777" w:rsidR="0080792A" w:rsidRPr="00DB11DD" w:rsidRDefault="0080792A" w:rsidP="008A4B0B">
            <w:pPr>
              <w:rPr>
                <w:rFonts w:cs="Arial"/>
              </w:rPr>
            </w:pPr>
            <w:r w:rsidRPr="00DB11DD">
              <w:rPr>
                <w:rFonts w:cs="Arial"/>
              </w:rPr>
              <w:t>1</w:t>
            </w:r>
            <w:r>
              <w:rPr>
                <w:rFonts w:cs="Arial"/>
              </w:rPr>
              <w:t>515</w:t>
            </w:r>
          </w:p>
        </w:tc>
        <w:tc>
          <w:tcPr>
            <w:tcW w:w="9780" w:type="dxa"/>
          </w:tcPr>
          <w:p w14:paraId="7C5145AF" w14:textId="77777777" w:rsidR="0080792A" w:rsidRPr="0080792A" w:rsidRDefault="0080792A" w:rsidP="0080792A">
            <w:pPr>
              <w:spacing w:after="0" w:line="240" w:lineRule="auto"/>
              <w:jc w:val="both"/>
              <w:rPr>
                <w:rFonts w:cstheme="minorHAnsi"/>
                <w:b/>
                <w:bCs/>
                <w:i/>
                <w:iCs/>
              </w:rPr>
            </w:pPr>
            <w:r w:rsidRPr="0080792A">
              <w:rPr>
                <w:rFonts w:cstheme="minorHAnsi"/>
                <w:b/>
                <w:bCs/>
                <w:i/>
                <w:iCs/>
              </w:rPr>
              <w:t xml:space="preserve">Acute Diagnosis of Idiopathic Intracranial Hypertension: A Long and Winding Road </w:t>
            </w:r>
          </w:p>
          <w:p w14:paraId="54EB4023" w14:textId="77777777" w:rsidR="0080792A" w:rsidRPr="0080792A" w:rsidRDefault="0080792A" w:rsidP="0080792A">
            <w:pPr>
              <w:spacing w:after="0" w:line="240" w:lineRule="auto"/>
              <w:jc w:val="both"/>
              <w:rPr>
                <w:rFonts w:cstheme="minorHAnsi"/>
              </w:rPr>
            </w:pPr>
            <w:proofErr w:type="spellStart"/>
            <w:r w:rsidRPr="0080792A">
              <w:rPr>
                <w:rFonts w:cstheme="minorHAnsi"/>
              </w:rPr>
              <w:t>Dr.</w:t>
            </w:r>
            <w:proofErr w:type="spellEnd"/>
            <w:r w:rsidRPr="0080792A">
              <w:rPr>
                <w:rFonts w:cstheme="minorHAnsi"/>
              </w:rPr>
              <w:t xml:space="preserve"> Sana </w:t>
            </w:r>
            <w:proofErr w:type="spellStart"/>
            <w:proofErr w:type="gramStart"/>
            <w:r w:rsidRPr="0080792A">
              <w:rPr>
                <w:rFonts w:cstheme="minorHAnsi"/>
              </w:rPr>
              <w:t>Sehar</w:t>
            </w:r>
            <w:proofErr w:type="spellEnd"/>
            <w:r w:rsidRPr="0080792A">
              <w:rPr>
                <w:rFonts w:cstheme="minorHAnsi"/>
              </w:rPr>
              <w:t>,,</w:t>
            </w:r>
            <w:proofErr w:type="gramEnd"/>
            <w:r w:rsidRPr="0080792A">
              <w:rPr>
                <w:rFonts w:cstheme="minorHAnsi"/>
              </w:rPr>
              <w:t xml:space="preserve"> </w:t>
            </w:r>
            <w:proofErr w:type="spellStart"/>
            <w:r w:rsidRPr="0080792A">
              <w:rPr>
                <w:rFonts w:cstheme="minorHAnsi"/>
              </w:rPr>
              <w:t>Dr.</w:t>
            </w:r>
            <w:proofErr w:type="spellEnd"/>
            <w:r w:rsidRPr="0080792A">
              <w:rPr>
                <w:rFonts w:cstheme="minorHAnsi"/>
              </w:rPr>
              <w:t xml:space="preserve"> Michael Lowe, </w:t>
            </w:r>
            <w:proofErr w:type="spellStart"/>
            <w:r w:rsidRPr="0080792A">
              <w:rPr>
                <w:rFonts w:cstheme="minorHAnsi"/>
              </w:rPr>
              <w:t>Dr.</w:t>
            </w:r>
            <w:proofErr w:type="spellEnd"/>
            <w:r w:rsidRPr="0080792A">
              <w:rPr>
                <w:rFonts w:cstheme="minorHAnsi"/>
              </w:rPr>
              <w:t xml:space="preserve"> Pushkar Shah</w:t>
            </w:r>
          </w:p>
        </w:tc>
      </w:tr>
      <w:tr w:rsidR="0080792A" w:rsidRPr="00DB11DD" w14:paraId="59F745F7" w14:textId="77777777" w:rsidTr="008A4B0B">
        <w:tc>
          <w:tcPr>
            <w:tcW w:w="988" w:type="dxa"/>
          </w:tcPr>
          <w:p w14:paraId="3B345184" w14:textId="77777777" w:rsidR="0080792A" w:rsidRPr="00DB11DD" w:rsidRDefault="0080792A" w:rsidP="008A4B0B">
            <w:pPr>
              <w:rPr>
                <w:rFonts w:cs="Arial"/>
              </w:rPr>
            </w:pPr>
            <w:r>
              <w:rPr>
                <w:rFonts w:cs="Arial"/>
              </w:rPr>
              <w:t>1530</w:t>
            </w:r>
          </w:p>
        </w:tc>
        <w:tc>
          <w:tcPr>
            <w:tcW w:w="9780" w:type="dxa"/>
          </w:tcPr>
          <w:p w14:paraId="61281695" w14:textId="77777777" w:rsidR="0080792A" w:rsidRPr="0080792A" w:rsidRDefault="0080792A" w:rsidP="0080792A">
            <w:pPr>
              <w:tabs>
                <w:tab w:val="right" w:leader="underscore" w:pos="7290"/>
              </w:tabs>
              <w:spacing w:after="0" w:line="240" w:lineRule="auto"/>
              <w:ind w:left="-90"/>
              <w:rPr>
                <w:rFonts w:cstheme="minorHAnsi"/>
              </w:rPr>
            </w:pPr>
            <w:r w:rsidRPr="0080792A">
              <w:rPr>
                <w:rFonts w:cstheme="minorHAnsi"/>
              </w:rPr>
              <w:t xml:space="preserve"> Refreshments/Networking</w:t>
            </w:r>
          </w:p>
        </w:tc>
      </w:tr>
    </w:tbl>
    <w:p w14:paraId="7E440DE3" w14:textId="77777777" w:rsidR="0080792A" w:rsidRPr="00DB11DD" w:rsidRDefault="0080792A" w:rsidP="0080792A">
      <w:pPr>
        <w:rPr>
          <w:rFonts w:cs="Arial"/>
          <w:b/>
          <w:bCs/>
        </w:rPr>
      </w:pPr>
    </w:p>
    <w:p w14:paraId="13D5B2A8" w14:textId="77777777" w:rsidR="0080792A" w:rsidRDefault="0080792A" w:rsidP="0080792A">
      <w:pPr>
        <w:spacing w:after="0" w:line="240" w:lineRule="auto"/>
        <w:rPr>
          <w:rFonts w:cs="Arial"/>
          <w:b/>
        </w:rPr>
      </w:pPr>
      <w:r w:rsidRPr="00DB11DD">
        <w:rPr>
          <w:rFonts w:cs="Arial"/>
          <w:b/>
        </w:rPr>
        <w:t>Session 2</w:t>
      </w:r>
    </w:p>
    <w:p w14:paraId="08338DCF" w14:textId="77777777" w:rsidR="0080792A" w:rsidRPr="00DB11DD" w:rsidRDefault="0080792A" w:rsidP="0080792A">
      <w:pPr>
        <w:spacing w:after="0" w:line="240" w:lineRule="auto"/>
        <w:rPr>
          <w:rFonts w:cs="Arial"/>
          <w:b/>
        </w:rPr>
      </w:pPr>
      <w:r>
        <w:rPr>
          <w:rFonts w:cs="Arial"/>
          <w:b/>
        </w:rPr>
        <w:t>Dr Kerr Grieve (Chair)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780"/>
      </w:tblGrid>
      <w:tr w:rsidR="0080792A" w:rsidRPr="00DB11DD" w14:paraId="66BA273D" w14:textId="77777777" w:rsidTr="008A4B0B">
        <w:tc>
          <w:tcPr>
            <w:tcW w:w="988" w:type="dxa"/>
          </w:tcPr>
          <w:p w14:paraId="3CD3E935" w14:textId="77777777" w:rsidR="0080792A" w:rsidRPr="00DB11DD" w:rsidRDefault="0080792A" w:rsidP="008A4B0B">
            <w:pPr>
              <w:rPr>
                <w:rFonts w:cs="Arial"/>
              </w:rPr>
            </w:pPr>
            <w:r>
              <w:rPr>
                <w:rFonts w:cs="Arial"/>
              </w:rPr>
              <w:t>1630</w:t>
            </w:r>
          </w:p>
        </w:tc>
        <w:tc>
          <w:tcPr>
            <w:tcW w:w="9780" w:type="dxa"/>
          </w:tcPr>
          <w:p w14:paraId="28A67A23" w14:textId="77777777" w:rsidR="0080792A" w:rsidRPr="00F35CC0" w:rsidRDefault="0080792A" w:rsidP="0080792A">
            <w:pPr>
              <w:spacing w:after="0" w:line="240" w:lineRule="auto"/>
              <w:contextualSpacing/>
              <w:jc w:val="both"/>
              <w:rPr>
                <w:rFonts w:cs="Arial"/>
                <w:b/>
                <w:bCs/>
                <w:i/>
                <w:iCs/>
              </w:rPr>
            </w:pPr>
            <w:r w:rsidRPr="00F35CC0">
              <w:rPr>
                <w:rFonts w:cs="Arial"/>
                <w:b/>
                <w:bCs/>
                <w:i/>
                <w:iCs/>
              </w:rPr>
              <w:t xml:space="preserve">MS debate:  </w:t>
            </w:r>
            <w:r w:rsidRPr="00F35CC0">
              <w:rPr>
                <w:b/>
                <w:bCs/>
                <w:i/>
                <w:iCs/>
                <w:color w:val="000000"/>
              </w:rPr>
              <w:t>MS should only be diagnosed by an MS expert</w:t>
            </w:r>
          </w:p>
          <w:p w14:paraId="15A84910" w14:textId="77777777" w:rsidR="0080792A" w:rsidRDefault="0080792A" w:rsidP="0080792A">
            <w:pPr>
              <w:spacing w:after="0" w:line="240" w:lineRule="auto"/>
              <w:contextualSpacing/>
              <w:jc w:val="both"/>
              <w:rPr>
                <w:rFonts w:cs="Arial"/>
              </w:rPr>
            </w:pPr>
            <w:r>
              <w:rPr>
                <w:rFonts w:cs="Arial"/>
              </w:rPr>
              <w:t>For – Dr Paul Gallagher, Consultant Neurologist, NHS Greater Glasgow &amp; Clyde</w:t>
            </w:r>
          </w:p>
          <w:p w14:paraId="7407B510" w14:textId="77777777" w:rsidR="0080792A" w:rsidRPr="00E035A4" w:rsidRDefault="0080792A" w:rsidP="0080792A">
            <w:pPr>
              <w:spacing w:after="0" w:line="240" w:lineRule="auto"/>
              <w:contextualSpacing/>
              <w:jc w:val="both"/>
              <w:rPr>
                <w:rFonts w:cs="Arial"/>
              </w:rPr>
            </w:pPr>
            <w:r>
              <w:rPr>
                <w:rFonts w:cs="Arial"/>
              </w:rPr>
              <w:t>Against – Dr Richard Davenport, Consultant Neurologist, NHS Lothian</w:t>
            </w:r>
          </w:p>
        </w:tc>
      </w:tr>
      <w:tr w:rsidR="0080792A" w:rsidRPr="00DB11DD" w14:paraId="40FBEB7A" w14:textId="77777777" w:rsidTr="008A4B0B">
        <w:tc>
          <w:tcPr>
            <w:tcW w:w="988" w:type="dxa"/>
          </w:tcPr>
          <w:p w14:paraId="0E8035E4" w14:textId="77777777" w:rsidR="0080792A" w:rsidRPr="00DB11DD" w:rsidRDefault="0080792A" w:rsidP="008A4B0B">
            <w:pPr>
              <w:rPr>
                <w:rFonts w:cs="Arial"/>
                <w:bCs/>
              </w:rPr>
            </w:pPr>
            <w:r>
              <w:rPr>
                <w:rFonts w:cs="Arial"/>
                <w:bCs/>
              </w:rPr>
              <w:t>1715</w:t>
            </w:r>
          </w:p>
        </w:tc>
        <w:tc>
          <w:tcPr>
            <w:tcW w:w="9780" w:type="dxa"/>
          </w:tcPr>
          <w:p w14:paraId="67A0206D" w14:textId="77777777" w:rsidR="0080792A" w:rsidRPr="0080792A" w:rsidRDefault="0080792A" w:rsidP="0080792A">
            <w:pPr>
              <w:pStyle w:val="NormalWeb"/>
              <w:rPr>
                <w:rFonts w:asciiTheme="minorHAnsi" w:hAnsiTheme="minorHAnsi" w:cstheme="minorHAnsi"/>
                <w:b/>
                <w:bCs/>
                <w:i/>
                <w:iCs/>
                <w:color w:val="000000"/>
                <w:sz w:val="22"/>
                <w:szCs w:val="22"/>
              </w:rPr>
            </w:pPr>
            <w:proofErr w:type="spellStart"/>
            <w:r w:rsidRPr="0080792A">
              <w:rPr>
                <w:rFonts w:asciiTheme="minorHAnsi" w:hAnsiTheme="minorHAnsi" w:cstheme="minorHAnsi"/>
                <w:b/>
                <w:bCs/>
                <w:i/>
                <w:iCs/>
                <w:color w:val="000000" w:themeColor="text1"/>
                <w:sz w:val="22"/>
                <w:szCs w:val="22"/>
              </w:rPr>
              <w:t>Thyrotox</w:t>
            </w:r>
            <w:proofErr w:type="spellEnd"/>
            <w:r w:rsidRPr="0080792A">
              <w:rPr>
                <w:rFonts w:asciiTheme="minorHAnsi" w:hAnsiTheme="minorHAnsi" w:cstheme="minorHAnsi"/>
                <w:b/>
                <w:bCs/>
                <w:i/>
                <w:iCs/>
                <w:color w:val="000000" w:themeColor="text1"/>
                <w:sz w:val="22"/>
                <w:szCs w:val="22"/>
              </w:rPr>
              <w:t xml:space="preserve"> Tic</w:t>
            </w:r>
          </w:p>
          <w:p w14:paraId="0508E312" w14:textId="77777777" w:rsidR="0080792A" w:rsidRPr="0080792A" w:rsidRDefault="0080792A" w:rsidP="0080792A">
            <w:pPr>
              <w:pStyle w:val="NormalWeb"/>
              <w:contextualSpacing/>
              <w:rPr>
                <w:rFonts w:asciiTheme="minorHAnsi" w:hAnsiTheme="minorHAnsi" w:cstheme="minorHAnsi"/>
                <w:iCs/>
                <w:color w:val="000000"/>
                <w:sz w:val="22"/>
                <w:szCs w:val="22"/>
              </w:rPr>
            </w:pPr>
            <w:r w:rsidRPr="0080792A">
              <w:rPr>
                <w:rFonts w:asciiTheme="minorHAnsi" w:hAnsiTheme="minorHAnsi" w:cstheme="minorHAnsi"/>
                <w:color w:val="000000"/>
                <w:sz w:val="22"/>
                <w:szCs w:val="22"/>
              </w:rPr>
              <w:t xml:space="preserve">Dr Aoife Norton, </w:t>
            </w:r>
            <w:r w:rsidRPr="0080792A">
              <w:rPr>
                <w:rFonts w:asciiTheme="minorHAnsi" w:hAnsiTheme="minorHAnsi" w:cstheme="minorHAnsi"/>
                <w:color w:val="000000" w:themeColor="text1"/>
                <w:sz w:val="22"/>
                <w:szCs w:val="22"/>
              </w:rPr>
              <w:t xml:space="preserve">Dr Iain Maltman </w:t>
            </w:r>
          </w:p>
        </w:tc>
      </w:tr>
      <w:tr w:rsidR="0080792A" w:rsidRPr="00DB11DD" w14:paraId="05A2B942" w14:textId="77777777" w:rsidTr="008A4B0B">
        <w:trPr>
          <w:trHeight w:val="320"/>
        </w:trPr>
        <w:tc>
          <w:tcPr>
            <w:tcW w:w="988" w:type="dxa"/>
          </w:tcPr>
          <w:p w14:paraId="1B857B2B" w14:textId="77777777" w:rsidR="0080792A" w:rsidRPr="00DB11DD" w:rsidRDefault="0080792A" w:rsidP="008A4B0B">
            <w:pPr>
              <w:rPr>
                <w:rFonts w:cs="Arial"/>
                <w:bCs/>
              </w:rPr>
            </w:pPr>
            <w:r>
              <w:rPr>
                <w:rFonts w:cs="Arial"/>
                <w:bCs/>
              </w:rPr>
              <w:t>1730</w:t>
            </w:r>
          </w:p>
        </w:tc>
        <w:tc>
          <w:tcPr>
            <w:tcW w:w="9780" w:type="dxa"/>
          </w:tcPr>
          <w:p w14:paraId="6AD2DDE9" w14:textId="77777777" w:rsidR="0080792A" w:rsidRPr="0080792A" w:rsidRDefault="0080792A" w:rsidP="0080792A">
            <w:pPr>
              <w:spacing w:after="0" w:line="240" w:lineRule="auto"/>
              <w:rPr>
                <w:rFonts w:cstheme="minorHAnsi"/>
                <w:b/>
                <w:bCs/>
              </w:rPr>
            </w:pPr>
            <w:r w:rsidRPr="0080792A">
              <w:rPr>
                <w:rFonts w:cstheme="minorHAnsi"/>
                <w:b/>
                <w:bCs/>
              </w:rPr>
              <w:t>A KCNT1 gene mutation and positive anti-TPO antibodies as a cause of intractable epilepsy in an adult</w:t>
            </w:r>
          </w:p>
          <w:p w14:paraId="369823D0" w14:textId="77777777" w:rsidR="0080792A" w:rsidRPr="0080792A" w:rsidRDefault="0080792A" w:rsidP="0080792A">
            <w:pPr>
              <w:spacing w:after="0" w:line="240" w:lineRule="auto"/>
              <w:rPr>
                <w:rFonts w:cstheme="minorHAnsi"/>
              </w:rPr>
            </w:pPr>
            <w:r w:rsidRPr="0080792A">
              <w:rPr>
                <w:rFonts w:cstheme="minorHAnsi"/>
              </w:rPr>
              <w:t xml:space="preserve">E.A. Mair, S. </w:t>
            </w:r>
            <w:proofErr w:type="spellStart"/>
            <w:r w:rsidRPr="0080792A">
              <w:rPr>
                <w:rFonts w:cstheme="minorHAnsi"/>
              </w:rPr>
              <w:t>Maddineni</w:t>
            </w:r>
            <w:proofErr w:type="spellEnd"/>
            <w:r w:rsidRPr="0080792A">
              <w:rPr>
                <w:rFonts w:cstheme="minorHAnsi"/>
              </w:rPr>
              <w:t>, I. Morrison, J.I. O’Riordan</w:t>
            </w:r>
          </w:p>
        </w:tc>
      </w:tr>
      <w:tr w:rsidR="0080792A" w:rsidRPr="00DB11DD" w14:paraId="05FA3A4B" w14:textId="77777777" w:rsidTr="008A4B0B">
        <w:trPr>
          <w:trHeight w:val="281"/>
        </w:trPr>
        <w:tc>
          <w:tcPr>
            <w:tcW w:w="988" w:type="dxa"/>
          </w:tcPr>
          <w:p w14:paraId="4EA9D285" w14:textId="77777777" w:rsidR="0080792A" w:rsidRDefault="0080792A" w:rsidP="008A4B0B">
            <w:pPr>
              <w:rPr>
                <w:rFonts w:cs="Arial"/>
                <w:bCs/>
              </w:rPr>
            </w:pPr>
            <w:r>
              <w:rPr>
                <w:rFonts w:cs="Arial"/>
                <w:bCs/>
              </w:rPr>
              <w:t>1745</w:t>
            </w:r>
          </w:p>
        </w:tc>
        <w:tc>
          <w:tcPr>
            <w:tcW w:w="9780" w:type="dxa"/>
          </w:tcPr>
          <w:p w14:paraId="63FE2556" w14:textId="77777777" w:rsidR="0080792A" w:rsidRPr="0080792A" w:rsidRDefault="0080792A" w:rsidP="0080792A">
            <w:pPr>
              <w:spacing w:after="0" w:line="240" w:lineRule="auto"/>
              <w:jc w:val="both"/>
              <w:rPr>
                <w:rFonts w:cstheme="minorHAnsi"/>
                <w:b/>
              </w:rPr>
            </w:pPr>
            <w:r w:rsidRPr="0080792A">
              <w:rPr>
                <w:rFonts w:cstheme="minorHAnsi"/>
                <w:b/>
              </w:rPr>
              <w:t xml:space="preserve">Subacute cognitive and gait decline in a patient with psoriatic arthritis </w:t>
            </w:r>
          </w:p>
          <w:p w14:paraId="27EB3919" w14:textId="77777777" w:rsidR="0080792A" w:rsidRPr="0080792A" w:rsidRDefault="0080792A" w:rsidP="0080792A">
            <w:pPr>
              <w:spacing w:after="0" w:line="240" w:lineRule="auto"/>
              <w:jc w:val="both"/>
              <w:rPr>
                <w:rFonts w:cstheme="minorHAnsi"/>
                <w:bCs/>
              </w:rPr>
            </w:pPr>
            <w:r w:rsidRPr="0080792A">
              <w:rPr>
                <w:rFonts w:cstheme="minorHAnsi"/>
                <w:bCs/>
              </w:rPr>
              <w:t>Su Anne Lee, Neil Watson, Maria Stavrou, Richard Davenport</w:t>
            </w:r>
          </w:p>
        </w:tc>
      </w:tr>
      <w:tr w:rsidR="0080792A" w:rsidRPr="00DB11DD" w14:paraId="41EE5590" w14:textId="77777777" w:rsidTr="008A4B0B">
        <w:trPr>
          <w:trHeight w:val="281"/>
        </w:trPr>
        <w:tc>
          <w:tcPr>
            <w:tcW w:w="988" w:type="dxa"/>
          </w:tcPr>
          <w:p w14:paraId="6B9B0A4A" w14:textId="77777777" w:rsidR="0080792A" w:rsidRDefault="0080792A" w:rsidP="008A4B0B">
            <w:pPr>
              <w:rPr>
                <w:rFonts w:cs="Arial"/>
                <w:bCs/>
              </w:rPr>
            </w:pPr>
            <w:r>
              <w:rPr>
                <w:rFonts w:cs="Arial"/>
                <w:bCs/>
              </w:rPr>
              <w:t>1800</w:t>
            </w:r>
          </w:p>
        </w:tc>
        <w:tc>
          <w:tcPr>
            <w:tcW w:w="9780" w:type="dxa"/>
          </w:tcPr>
          <w:p w14:paraId="35E697D1" w14:textId="77777777" w:rsidR="0080792A" w:rsidRPr="0080792A" w:rsidRDefault="0080792A" w:rsidP="0080792A">
            <w:pPr>
              <w:spacing w:after="0" w:line="240" w:lineRule="auto"/>
              <w:rPr>
                <w:rFonts w:cstheme="minorHAnsi"/>
                <w:b/>
                <w:bCs/>
              </w:rPr>
            </w:pPr>
            <w:r w:rsidRPr="0080792A">
              <w:rPr>
                <w:rFonts w:cstheme="minorHAnsi"/>
                <w:b/>
                <w:bCs/>
              </w:rPr>
              <w:t xml:space="preserve">A very unusual incidentaloma - progressive multifocal leukoencephalopathy in an immunocompetent patient  </w:t>
            </w:r>
          </w:p>
          <w:p w14:paraId="6A5B0C28" w14:textId="77777777" w:rsidR="0080792A" w:rsidRPr="0080792A" w:rsidRDefault="0080792A" w:rsidP="0080792A">
            <w:pPr>
              <w:spacing w:after="0" w:line="240" w:lineRule="auto"/>
              <w:rPr>
                <w:rFonts w:cstheme="minorHAnsi"/>
              </w:rPr>
            </w:pPr>
            <w:r w:rsidRPr="0080792A">
              <w:rPr>
                <w:rFonts w:cstheme="minorHAnsi"/>
              </w:rPr>
              <w:t xml:space="preserve">Dr Neil Watson, Dr David P Breen </w:t>
            </w:r>
          </w:p>
        </w:tc>
      </w:tr>
      <w:tr w:rsidR="0080792A" w:rsidRPr="00DB11DD" w14:paraId="6693F9B8" w14:textId="77777777" w:rsidTr="008A4B0B">
        <w:trPr>
          <w:trHeight w:val="281"/>
        </w:trPr>
        <w:tc>
          <w:tcPr>
            <w:tcW w:w="988" w:type="dxa"/>
          </w:tcPr>
          <w:p w14:paraId="6F5558E4" w14:textId="77777777" w:rsidR="0080792A" w:rsidRDefault="0080792A" w:rsidP="008A4B0B">
            <w:pPr>
              <w:rPr>
                <w:rFonts w:cs="Arial"/>
                <w:bCs/>
              </w:rPr>
            </w:pPr>
            <w:r>
              <w:rPr>
                <w:rFonts w:cs="Arial"/>
                <w:bCs/>
              </w:rPr>
              <w:t>1815</w:t>
            </w:r>
          </w:p>
        </w:tc>
        <w:tc>
          <w:tcPr>
            <w:tcW w:w="9780" w:type="dxa"/>
          </w:tcPr>
          <w:p w14:paraId="38400C07" w14:textId="77777777" w:rsidR="0080792A" w:rsidRPr="00633AEE" w:rsidRDefault="0080792A" w:rsidP="0080792A">
            <w:pPr>
              <w:spacing w:after="0" w:line="240" w:lineRule="auto"/>
              <w:rPr>
                <w:rFonts w:cs="Arial"/>
                <w:b/>
                <w:bCs/>
                <w:i/>
                <w:iCs/>
              </w:rPr>
            </w:pPr>
            <w:r w:rsidRPr="00633AEE">
              <w:rPr>
                <w:rFonts w:cs="Arial"/>
                <w:b/>
                <w:bCs/>
                <w:i/>
                <w:iCs/>
              </w:rPr>
              <w:t xml:space="preserve">A returning traveller with an unusual brain infection </w:t>
            </w:r>
          </w:p>
          <w:p w14:paraId="0C1A4349" w14:textId="77777777" w:rsidR="0080792A" w:rsidRPr="00DB11DD" w:rsidRDefault="0080792A" w:rsidP="0080792A">
            <w:pPr>
              <w:autoSpaceDE w:val="0"/>
              <w:autoSpaceDN w:val="0"/>
              <w:adjustRightInd w:val="0"/>
              <w:spacing w:after="0" w:line="240" w:lineRule="auto"/>
              <w:rPr>
                <w:rFonts w:cs="Arial"/>
                <w:i/>
                <w:iCs/>
                <w:color w:val="000000"/>
              </w:rPr>
            </w:pPr>
            <w:proofErr w:type="spellStart"/>
            <w:r w:rsidRPr="00633AEE">
              <w:rPr>
                <w:rFonts w:cs="Arial"/>
              </w:rPr>
              <w:t>Ma’Arij</w:t>
            </w:r>
            <w:proofErr w:type="spellEnd"/>
            <w:r w:rsidRPr="00633AEE">
              <w:rPr>
                <w:rFonts w:cs="Arial"/>
              </w:rPr>
              <w:t xml:space="preserve"> Anwar, Neil Watson, Tom Moullaali, Chris Derry </w:t>
            </w:r>
          </w:p>
        </w:tc>
      </w:tr>
      <w:tr w:rsidR="0080792A" w:rsidRPr="00DB11DD" w14:paraId="5F15A0AA" w14:textId="77777777" w:rsidTr="008A4B0B">
        <w:trPr>
          <w:trHeight w:val="281"/>
        </w:trPr>
        <w:tc>
          <w:tcPr>
            <w:tcW w:w="988" w:type="dxa"/>
          </w:tcPr>
          <w:p w14:paraId="55DFFC82" w14:textId="77777777" w:rsidR="0080792A" w:rsidRDefault="0080792A" w:rsidP="008A4B0B">
            <w:pPr>
              <w:rPr>
                <w:rFonts w:cs="Arial"/>
                <w:bCs/>
              </w:rPr>
            </w:pPr>
            <w:r>
              <w:rPr>
                <w:rFonts w:cs="Arial"/>
                <w:bCs/>
              </w:rPr>
              <w:t>1830</w:t>
            </w:r>
          </w:p>
        </w:tc>
        <w:tc>
          <w:tcPr>
            <w:tcW w:w="9780" w:type="dxa"/>
          </w:tcPr>
          <w:p w14:paraId="0CE6D9F3" w14:textId="77777777" w:rsidR="0080792A" w:rsidRDefault="0080792A" w:rsidP="0080792A">
            <w:pPr>
              <w:autoSpaceDE w:val="0"/>
              <w:autoSpaceDN w:val="0"/>
              <w:adjustRightInd w:val="0"/>
              <w:spacing w:after="0" w:line="240" w:lineRule="auto"/>
              <w:rPr>
                <w:rFonts w:cs="Arial"/>
                <w:i/>
                <w:iCs/>
                <w:color w:val="000000"/>
              </w:rPr>
            </w:pPr>
            <w:r w:rsidRPr="00DB11DD">
              <w:rPr>
                <w:rFonts w:cs="Arial"/>
                <w:i/>
                <w:iCs/>
                <w:color w:val="000000"/>
              </w:rPr>
              <w:t>Association of Scottish Neurologists and Clinical Neurophysiology Meeting</w:t>
            </w:r>
          </w:p>
          <w:p w14:paraId="0F440723" w14:textId="77777777" w:rsidR="0080792A" w:rsidRDefault="0080792A" w:rsidP="0080792A">
            <w:pPr>
              <w:autoSpaceDE w:val="0"/>
              <w:autoSpaceDN w:val="0"/>
              <w:adjustRightInd w:val="0"/>
              <w:spacing w:after="0" w:line="240" w:lineRule="auto"/>
              <w:rPr>
                <w:rFonts w:cs="Arial"/>
                <w:color w:val="000000"/>
              </w:rPr>
            </w:pPr>
          </w:p>
          <w:p w14:paraId="3FD2849C" w14:textId="77777777" w:rsidR="0080792A" w:rsidRDefault="0080792A" w:rsidP="0080792A">
            <w:pPr>
              <w:autoSpaceDE w:val="0"/>
              <w:autoSpaceDN w:val="0"/>
              <w:adjustRightInd w:val="0"/>
              <w:spacing w:after="0" w:line="240" w:lineRule="auto"/>
              <w:rPr>
                <w:rFonts w:cs="Arial"/>
                <w:color w:val="000000"/>
              </w:rPr>
            </w:pPr>
            <w:r>
              <w:rPr>
                <w:rFonts w:cs="Arial"/>
                <w:color w:val="000000"/>
              </w:rPr>
              <w:t xml:space="preserve">Topics for </w:t>
            </w:r>
            <w:proofErr w:type="gramStart"/>
            <w:r>
              <w:rPr>
                <w:rFonts w:cs="Arial"/>
                <w:color w:val="000000"/>
              </w:rPr>
              <w:t>discussion:-</w:t>
            </w:r>
            <w:proofErr w:type="gramEnd"/>
          </w:p>
          <w:p w14:paraId="5A4FF885" w14:textId="3967A432" w:rsidR="0080792A" w:rsidRDefault="0080792A" w:rsidP="0080792A">
            <w:pPr>
              <w:tabs>
                <w:tab w:val="left" w:pos="2110"/>
              </w:tabs>
              <w:autoSpaceDE w:val="0"/>
              <w:autoSpaceDN w:val="0"/>
              <w:adjustRightInd w:val="0"/>
              <w:spacing w:after="0" w:line="240" w:lineRule="auto"/>
            </w:pPr>
            <w:r>
              <w:t>Training</w:t>
            </w:r>
          </w:p>
          <w:p w14:paraId="48FDF9A1" w14:textId="77777777" w:rsidR="0080792A" w:rsidRDefault="0080792A" w:rsidP="0080792A">
            <w:pPr>
              <w:spacing w:after="0" w:line="240" w:lineRule="auto"/>
            </w:pPr>
            <w:r>
              <w:t>Investigation waiting list (radiology, neurophysiology etc)</w:t>
            </w:r>
          </w:p>
          <w:p w14:paraId="525E843B" w14:textId="77777777" w:rsidR="0080792A" w:rsidRDefault="0080792A" w:rsidP="0080792A">
            <w:pPr>
              <w:spacing w:after="0" w:line="240" w:lineRule="auto"/>
            </w:pPr>
            <w:r>
              <w:t>New patient referral waiting list</w:t>
            </w:r>
          </w:p>
          <w:p w14:paraId="0F03B71C" w14:textId="77777777" w:rsidR="0080792A" w:rsidRDefault="0080792A" w:rsidP="0080792A">
            <w:pPr>
              <w:spacing w:after="0" w:line="240" w:lineRule="auto"/>
            </w:pPr>
            <w:r>
              <w:t>Staffing</w:t>
            </w:r>
          </w:p>
          <w:p w14:paraId="1C946153" w14:textId="77777777" w:rsidR="0080792A" w:rsidRDefault="0080792A" w:rsidP="0080792A">
            <w:pPr>
              <w:spacing w:after="0" w:line="240" w:lineRule="auto"/>
            </w:pPr>
            <w:r>
              <w:t>MS service provision</w:t>
            </w:r>
          </w:p>
          <w:p w14:paraId="036670D1" w14:textId="77777777" w:rsidR="0080792A" w:rsidRDefault="0080792A" w:rsidP="0080792A">
            <w:pPr>
              <w:spacing w:after="0" w:line="240" w:lineRule="auto"/>
            </w:pPr>
            <w:r>
              <w:t>Neurosurgical support</w:t>
            </w:r>
          </w:p>
          <w:p w14:paraId="0C02B63B" w14:textId="77777777" w:rsidR="0080792A" w:rsidRPr="00F93FCE" w:rsidRDefault="0080792A" w:rsidP="0080792A">
            <w:pPr>
              <w:spacing w:after="0" w:line="240" w:lineRule="auto"/>
            </w:pPr>
            <w:r>
              <w:t>CJD surveillance</w:t>
            </w:r>
          </w:p>
        </w:tc>
      </w:tr>
      <w:tr w:rsidR="0080792A" w:rsidRPr="00DB11DD" w14:paraId="56D019D8" w14:textId="77777777" w:rsidTr="008A4B0B">
        <w:trPr>
          <w:trHeight w:val="353"/>
        </w:trPr>
        <w:tc>
          <w:tcPr>
            <w:tcW w:w="988" w:type="dxa"/>
          </w:tcPr>
          <w:p w14:paraId="5BC1928A" w14:textId="77777777" w:rsidR="0080792A" w:rsidRDefault="0080792A" w:rsidP="008A4B0B">
            <w:pPr>
              <w:rPr>
                <w:rFonts w:cs="Arial"/>
                <w:bCs/>
              </w:rPr>
            </w:pPr>
            <w:r>
              <w:rPr>
                <w:rFonts w:cs="Arial"/>
                <w:bCs/>
              </w:rPr>
              <w:t>1930</w:t>
            </w:r>
          </w:p>
        </w:tc>
        <w:tc>
          <w:tcPr>
            <w:tcW w:w="9780" w:type="dxa"/>
          </w:tcPr>
          <w:p w14:paraId="2C1FB0D8" w14:textId="77777777" w:rsidR="0080792A" w:rsidRPr="00DB11DD" w:rsidRDefault="0080792A" w:rsidP="0080792A">
            <w:pPr>
              <w:autoSpaceDE w:val="0"/>
              <w:autoSpaceDN w:val="0"/>
              <w:adjustRightInd w:val="0"/>
              <w:spacing w:after="0" w:line="240" w:lineRule="auto"/>
              <w:rPr>
                <w:rFonts w:cs="Arial"/>
                <w:i/>
                <w:iCs/>
                <w:color w:val="000000"/>
              </w:rPr>
            </w:pPr>
            <w:r>
              <w:rPr>
                <w:rFonts w:cs="Arial"/>
                <w:i/>
                <w:iCs/>
                <w:color w:val="000000"/>
              </w:rPr>
              <w:t>Drinks reception/Dinner</w:t>
            </w:r>
          </w:p>
        </w:tc>
      </w:tr>
    </w:tbl>
    <w:p w14:paraId="087C6956" w14:textId="5812F571" w:rsidR="0080792A" w:rsidRDefault="0080792A" w:rsidP="0080792A">
      <w:pPr>
        <w:rPr>
          <w:rFonts w:cs="Arial"/>
          <w:b/>
          <w:bCs/>
        </w:rPr>
      </w:pPr>
    </w:p>
    <w:p w14:paraId="6A5EE3BD" w14:textId="77777777" w:rsidR="0080792A" w:rsidRDefault="0080792A" w:rsidP="0080792A">
      <w:pPr>
        <w:rPr>
          <w:rFonts w:cs="Arial"/>
          <w:b/>
          <w:bCs/>
        </w:rPr>
      </w:pPr>
    </w:p>
    <w:p w14:paraId="27E1B101" w14:textId="77777777" w:rsidR="0080792A" w:rsidRPr="00DB11DD" w:rsidRDefault="0080792A" w:rsidP="0080792A">
      <w:pPr>
        <w:rPr>
          <w:rFonts w:cs="Arial"/>
          <w:b/>
          <w:bCs/>
        </w:rPr>
      </w:pPr>
      <w:r>
        <w:rPr>
          <w:rFonts w:cs="Arial"/>
          <w:b/>
          <w:bCs/>
        </w:rPr>
        <w:t>7</w:t>
      </w:r>
      <w:r w:rsidRPr="00843314">
        <w:rPr>
          <w:rFonts w:cs="Arial"/>
          <w:b/>
          <w:bCs/>
          <w:vertAlign w:val="superscript"/>
        </w:rPr>
        <w:t>th</w:t>
      </w:r>
      <w:r>
        <w:rPr>
          <w:rFonts w:cs="Arial"/>
          <w:b/>
          <w:bCs/>
        </w:rPr>
        <w:t xml:space="preserve"> </w:t>
      </w:r>
      <w:r w:rsidRPr="00DB11DD">
        <w:rPr>
          <w:rFonts w:cs="Arial"/>
          <w:b/>
          <w:bCs/>
        </w:rPr>
        <w:t>November</w:t>
      </w:r>
    </w:p>
    <w:p w14:paraId="5A9AA1FA" w14:textId="77777777" w:rsidR="0080792A" w:rsidRDefault="0080792A" w:rsidP="0080792A">
      <w:pPr>
        <w:spacing w:after="0" w:line="240" w:lineRule="auto"/>
        <w:rPr>
          <w:rFonts w:cs="Arial"/>
          <w:b/>
        </w:rPr>
      </w:pPr>
      <w:r w:rsidRPr="00DB11DD">
        <w:rPr>
          <w:rFonts w:cs="Arial"/>
          <w:b/>
        </w:rPr>
        <w:t>Session 3</w:t>
      </w:r>
    </w:p>
    <w:p w14:paraId="7944D932" w14:textId="77777777" w:rsidR="0080792A" w:rsidRPr="00DB11DD" w:rsidRDefault="0080792A" w:rsidP="0080792A">
      <w:pPr>
        <w:spacing w:after="0" w:line="240" w:lineRule="auto"/>
        <w:rPr>
          <w:rFonts w:cs="Arial"/>
          <w:b/>
        </w:rPr>
      </w:pPr>
      <w:r>
        <w:rPr>
          <w:rFonts w:cs="Arial"/>
          <w:b/>
        </w:rPr>
        <w:t>Dr Catherine Pennington (Chair)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780"/>
      </w:tblGrid>
      <w:tr w:rsidR="0080792A" w:rsidRPr="00DB11DD" w14:paraId="5F648720" w14:textId="77777777" w:rsidTr="008A4B0B">
        <w:tc>
          <w:tcPr>
            <w:tcW w:w="988" w:type="dxa"/>
          </w:tcPr>
          <w:p w14:paraId="614D4A26" w14:textId="77777777" w:rsidR="0080792A" w:rsidRDefault="0080792A" w:rsidP="0080792A">
            <w:pPr>
              <w:spacing w:after="0" w:line="240" w:lineRule="auto"/>
              <w:rPr>
                <w:rFonts w:cs="Arial"/>
              </w:rPr>
            </w:pPr>
            <w:r>
              <w:rPr>
                <w:rFonts w:cs="Arial"/>
              </w:rPr>
              <w:t>0830</w:t>
            </w:r>
          </w:p>
        </w:tc>
        <w:tc>
          <w:tcPr>
            <w:tcW w:w="9780" w:type="dxa"/>
          </w:tcPr>
          <w:p w14:paraId="6D227EBA" w14:textId="77777777" w:rsidR="0080792A" w:rsidRDefault="0080792A" w:rsidP="0080792A">
            <w:pPr>
              <w:spacing w:after="0" w:line="240" w:lineRule="auto"/>
              <w:contextualSpacing/>
              <w:jc w:val="both"/>
              <w:rPr>
                <w:rFonts w:cs="Arial"/>
              </w:rPr>
            </w:pPr>
            <w:r>
              <w:rPr>
                <w:rFonts w:cs="Arial"/>
              </w:rPr>
              <w:t xml:space="preserve">Registration </w:t>
            </w:r>
          </w:p>
        </w:tc>
      </w:tr>
      <w:tr w:rsidR="0080792A" w:rsidRPr="00DB11DD" w14:paraId="6BBB9F50" w14:textId="77777777" w:rsidTr="008A4B0B">
        <w:tc>
          <w:tcPr>
            <w:tcW w:w="988" w:type="dxa"/>
          </w:tcPr>
          <w:p w14:paraId="2EA0C3A6" w14:textId="77777777" w:rsidR="0080792A" w:rsidRPr="00DB11DD" w:rsidRDefault="0080792A" w:rsidP="0080792A">
            <w:pPr>
              <w:spacing w:after="0" w:line="240" w:lineRule="auto"/>
              <w:rPr>
                <w:rFonts w:cs="Arial"/>
              </w:rPr>
            </w:pPr>
            <w:r>
              <w:rPr>
                <w:rFonts w:cs="Arial"/>
              </w:rPr>
              <w:t>0900</w:t>
            </w:r>
          </w:p>
        </w:tc>
        <w:tc>
          <w:tcPr>
            <w:tcW w:w="9780" w:type="dxa"/>
          </w:tcPr>
          <w:p w14:paraId="687E75CB" w14:textId="77777777" w:rsidR="0080792A" w:rsidRPr="00F35CC0" w:rsidRDefault="0080792A" w:rsidP="0080792A">
            <w:pPr>
              <w:spacing w:after="0" w:line="240" w:lineRule="auto"/>
              <w:contextualSpacing/>
              <w:jc w:val="both"/>
              <w:rPr>
                <w:rFonts w:cs="Arial"/>
                <w:b/>
                <w:bCs/>
                <w:i/>
                <w:iCs/>
              </w:rPr>
            </w:pPr>
            <w:r w:rsidRPr="00F35CC0">
              <w:rPr>
                <w:rFonts w:cs="Arial"/>
                <w:b/>
                <w:bCs/>
                <w:i/>
                <w:iCs/>
              </w:rPr>
              <w:t>F</w:t>
            </w:r>
            <w:r>
              <w:rPr>
                <w:rFonts w:cs="Arial"/>
                <w:b/>
                <w:bCs/>
                <w:i/>
                <w:iCs/>
              </w:rPr>
              <w:t>N</w:t>
            </w:r>
            <w:r w:rsidRPr="00F35CC0">
              <w:rPr>
                <w:rFonts w:cs="Arial"/>
                <w:b/>
                <w:bCs/>
                <w:i/>
                <w:iCs/>
              </w:rPr>
              <w:t xml:space="preserve">D debate:  </w:t>
            </w:r>
            <w:r w:rsidRPr="00F35CC0">
              <w:rPr>
                <w:b/>
                <w:bCs/>
                <w:i/>
                <w:iCs/>
                <w:color w:val="000000"/>
              </w:rPr>
              <w:t>FND is over diagnosed</w:t>
            </w:r>
          </w:p>
          <w:p w14:paraId="5679D951" w14:textId="77777777" w:rsidR="0080792A" w:rsidRDefault="0080792A" w:rsidP="0080792A">
            <w:pPr>
              <w:spacing w:after="0" w:line="240" w:lineRule="auto"/>
              <w:contextualSpacing/>
              <w:jc w:val="both"/>
              <w:rPr>
                <w:rFonts w:cs="Arial"/>
              </w:rPr>
            </w:pPr>
            <w:r>
              <w:rPr>
                <w:rFonts w:cs="Arial"/>
              </w:rPr>
              <w:t xml:space="preserve">For – Professor Jon Stone, Consultant Neurologist, NHS Lothian </w:t>
            </w:r>
          </w:p>
          <w:p w14:paraId="1B92D9D6" w14:textId="77777777" w:rsidR="0080792A" w:rsidRPr="00DB11DD" w:rsidRDefault="0080792A" w:rsidP="0080792A">
            <w:pPr>
              <w:spacing w:after="0" w:line="240" w:lineRule="auto"/>
              <w:contextualSpacing/>
              <w:jc w:val="both"/>
              <w:rPr>
                <w:rFonts w:cs="Arial"/>
              </w:rPr>
            </w:pPr>
            <w:r>
              <w:rPr>
                <w:rFonts w:cs="Arial"/>
              </w:rPr>
              <w:t>Against – Dr Neil Ramsay, Registrar, NHS Greater Glasgow &amp; Clyde</w:t>
            </w:r>
          </w:p>
        </w:tc>
      </w:tr>
      <w:tr w:rsidR="0080792A" w:rsidRPr="00DB11DD" w14:paraId="51CFC74A" w14:textId="77777777" w:rsidTr="008A4B0B">
        <w:tc>
          <w:tcPr>
            <w:tcW w:w="988" w:type="dxa"/>
          </w:tcPr>
          <w:p w14:paraId="17DB9F39" w14:textId="77777777" w:rsidR="0080792A" w:rsidRPr="00DB11DD" w:rsidRDefault="0080792A" w:rsidP="0080792A">
            <w:pPr>
              <w:spacing w:after="0" w:line="240" w:lineRule="auto"/>
              <w:rPr>
                <w:rFonts w:cs="Arial"/>
                <w:bCs/>
              </w:rPr>
            </w:pPr>
            <w:r>
              <w:rPr>
                <w:rFonts w:cs="Arial"/>
                <w:bCs/>
              </w:rPr>
              <w:t>0945</w:t>
            </w:r>
          </w:p>
        </w:tc>
        <w:tc>
          <w:tcPr>
            <w:tcW w:w="9780" w:type="dxa"/>
          </w:tcPr>
          <w:p w14:paraId="5F781B8E" w14:textId="77777777" w:rsidR="0080792A" w:rsidRPr="001553B9" w:rsidRDefault="0080792A" w:rsidP="0080792A">
            <w:pPr>
              <w:tabs>
                <w:tab w:val="right" w:leader="underscore" w:pos="7290"/>
              </w:tabs>
              <w:spacing w:after="0" w:line="240" w:lineRule="auto"/>
              <w:ind w:left="-91"/>
              <w:contextualSpacing/>
              <w:rPr>
                <w:rStyle w:val="Strong"/>
                <w:rFonts w:cs="Arial"/>
              </w:rPr>
            </w:pPr>
            <w:r w:rsidRPr="001553B9">
              <w:rPr>
                <w:rStyle w:val="Strong"/>
                <w:rFonts w:cs="Arial"/>
              </w:rPr>
              <w:t>What is vascular dementia? A Scotland-wide cohort study of brain imaging in dementia</w:t>
            </w:r>
          </w:p>
          <w:p w14:paraId="1DC60C3A" w14:textId="77777777" w:rsidR="0080792A" w:rsidRPr="00D9024A" w:rsidRDefault="0080792A" w:rsidP="0080792A">
            <w:pPr>
              <w:spacing w:after="0" w:line="240" w:lineRule="auto"/>
              <w:rPr>
                <w:rFonts w:cs="Arial"/>
              </w:rPr>
            </w:pPr>
            <w:r w:rsidRPr="001553B9">
              <w:rPr>
                <w:rFonts w:cs="Arial"/>
              </w:rPr>
              <w:t>Dr Tim Wilkinson</w:t>
            </w:r>
          </w:p>
        </w:tc>
      </w:tr>
      <w:tr w:rsidR="0080792A" w:rsidRPr="00DB11DD" w14:paraId="4D748C34" w14:textId="77777777" w:rsidTr="008A4B0B">
        <w:trPr>
          <w:trHeight w:val="211"/>
        </w:trPr>
        <w:tc>
          <w:tcPr>
            <w:tcW w:w="988" w:type="dxa"/>
          </w:tcPr>
          <w:p w14:paraId="2B1D40E5" w14:textId="77777777" w:rsidR="0080792A" w:rsidRPr="00DB11DD" w:rsidRDefault="0080792A" w:rsidP="0080792A">
            <w:pPr>
              <w:spacing w:after="0" w:line="240" w:lineRule="auto"/>
              <w:rPr>
                <w:rFonts w:cs="Arial"/>
              </w:rPr>
            </w:pPr>
            <w:r>
              <w:rPr>
                <w:rFonts w:cs="Arial"/>
              </w:rPr>
              <w:t>1000</w:t>
            </w:r>
          </w:p>
        </w:tc>
        <w:tc>
          <w:tcPr>
            <w:tcW w:w="9780" w:type="dxa"/>
          </w:tcPr>
          <w:p w14:paraId="1C4F50F5" w14:textId="77777777" w:rsidR="0080792A" w:rsidRPr="002E5E6E" w:rsidRDefault="0080792A" w:rsidP="0080792A">
            <w:pPr>
              <w:spacing w:after="0" w:line="240" w:lineRule="auto"/>
              <w:jc w:val="both"/>
              <w:rPr>
                <w:rFonts w:cs="Arial"/>
                <w:b/>
                <w:bCs/>
              </w:rPr>
            </w:pPr>
            <w:r w:rsidRPr="002E5E6E">
              <w:rPr>
                <w:rFonts w:cs="Arial"/>
                <w:b/>
                <w:bCs/>
              </w:rPr>
              <w:t xml:space="preserve">Comparative analysis of the incidence, prevalence, and survival of 8 types of parkinsonism in a population-based study with </w:t>
            </w:r>
            <w:proofErr w:type="gramStart"/>
            <w:r w:rsidRPr="002E5E6E">
              <w:rPr>
                <w:rFonts w:cs="Arial"/>
                <w:b/>
                <w:bCs/>
              </w:rPr>
              <w:t>367 million person</w:t>
            </w:r>
            <w:proofErr w:type="gramEnd"/>
            <w:r w:rsidRPr="002E5E6E">
              <w:rPr>
                <w:rFonts w:cs="Arial"/>
                <w:b/>
                <w:bCs/>
              </w:rPr>
              <w:t xml:space="preserve"> years of observation over 21 years.</w:t>
            </w:r>
          </w:p>
          <w:p w14:paraId="29E19096" w14:textId="77777777" w:rsidR="0080792A" w:rsidRPr="00F43B5D" w:rsidRDefault="0080792A" w:rsidP="0080792A">
            <w:pPr>
              <w:spacing w:after="0" w:line="240" w:lineRule="auto"/>
              <w:jc w:val="both"/>
              <w:rPr>
                <w:rFonts w:cs="Arial"/>
                <w:lang w:val="en-US"/>
              </w:rPr>
            </w:pPr>
            <w:r w:rsidRPr="002E5E6E">
              <w:rPr>
                <w:rFonts w:cs="Arial"/>
                <w:lang w:val="en-US"/>
              </w:rPr>
              <w:t xml:space="preserve">Sacha E Gandhi, Katherine A Grosset, Prasanth A </w:t>
            </w:r>
            <w:proofErr w:type="spellStart"/>
            <w:r w:rsidRPr="002E5E6E">
              <w:rPr>
                <w:rFonts w:cs="Arial"/>
                <w:lang w:val="en-US"/>
              </w:rPr>
              <w:t>Iruthayaraj</w:t>
            </w:r>
            <w:proofErr w:type="spellEnd"/>
            <w:r w:rsidRPr="002E5E6E">
              <w:rPr>
                <w:rFonts w:cs="Arial"/>
                <w:lang w:val="en-US"/>
              </w:rPr>
              <w:t xml:space="preserve">, </w:t>
            </w:r>
            <w:proofErr w:type="spellStart"/>
            <w:r w:rsidRPr="002E5E6E">
              <w:rPr>
                <w:rFonts w:cs="Arial"/>
                <w:lang w:val="en-US"/>
              </w:rPr>
              <w:t>Romel</w:t>
            </w:r>
            <w:proofErr w:type="spellEnd"/>
            <w:r w:rsidRPr="002E5E6E">
              <w:rPr>
                <w:rFonts w:cs="Arial"/>
                <w:lang w:val="en-US"/>
              </w:rPr>
              <w:t xml:space="preserve"> </w:t>
            </w:r>
            <w:proofErr w:type="spellStart"/>
            <w:r w:rsidRPr="002E5E6E">
              <w:rPr>
                <w:rFonts w:cs="Arial"/>
                <w:lang w:val="en-US"/>
              </w:rPr>
              <w:t>Gravesande</w:t>
            </w:r>
            <w:proofErr w:type="spellEnd"/>
            <w:r w:rsidRPr="002E5E6E">
              <w:rPr>
                <w:rFonts w:cs="Arial"/>
                <w:lang w:val="en-US"/>
              </w:rPr>
              <w:t xml:space="preserve">, Lance Lee, </w:t>
            </w:r>
            <w:proofErr w:type="spellStart"/>
            <w:r w:rsidRPr="002E5E6E">
              <w:rPr>
                <w:rFonts w:cs="Arial"/>
                <w:lang w:val="en-US"/>
              </w:rPr>
              <w:t>Cathal</w:t>
            </w:r>
            <w:proofErr w:type="spellEnd"/>
            <w:r w:rsidRPr="002E5E6E">
              <w:rPr>
                <w:rFonts w:cs="Arial"/>
                <w:lang w:val="en-US"/>
              </w:rPr>
              <w:t xml:space="preserve"> Doyle, Yoav Ben-</w:t>
            </w:r>
            <w:proofErr w:type="spellStart"/>
            <w:r w:rsidRPr="002E5E6E">
              <w:rPr>
                <w:rFonts w:cs="Arial"/>
                <w:lang w:val="en-US"/>
              </w:rPr>
              <w:t>Shlomo</w:t>
            </w:r>
            <w:proofErr w:type="spellEnd"/>
            <w:r w:rsidRPr="002E5E6E">
              <w:rPr>
                <w:rFonts w:cs="Arial"/>
                <w:lang w:val="en-US"/>
              </w:rPr>
              <w:t>, Donald G Grosset</w:t>
            </w:r>
          </w:p>
        </w:tc>
      </w:tr>
      <w:tr w:rsidR="0080792A" w:rsidRPr="00DB11DD" w14:paraId="217DC647" w14:textId="77777777" w:rsidTr="008A4B0B">
        <w:trPr>
          <w:trHeight w:val="211"/>
        </w:trPr>
        <w:tc>
          <w:tcPr>
            <w:tcW w:w="988" w:type="dxa"/>
          </w:tcPr>
          <w:p w14:paraId="0B338C32" w14:textId="77777777" w:rsidR="0080792A" w:rsidRDefault="0080792A" w:rsidP="0080792A">
            <w:pPr>
              <w:spacing w:after="0" w:line="240" w:lineRule="auto"/>
              <w:rPr>
                <w:rFonts w:cs="Arial"/>
              </w:rPr>
            </w:pPr>
            <w:r>
              <w:rPr>
                <w:rFonts w:cs="Arial"/>
              </w:rPr>
              <w:t>1015</w:t>
            </w:r>
          </w:p>
        </w:tc>
        <w:tc>
          <w:tcPr>
            <w:tcW w:w="9780" w:type="dxa"/>
          </w:tcPr>
          <w:p w14:paraId="539623D1" w14:textId="77777777" w:rsidR="0080792A" w:rsidRPr="00B50E84" w:rsidRDefault="0080792A" w:rsidP="0080792A">
            <w:pPr>
              <w:spacing w:after="0" w:line="240" w:lineRule="auto"/>
              <w:rPr>
                <w:rFonts w:cs="Arial"/>
                <w:b/>
                <w:bCs/>
                <w:i/>
                <w:iCs/>
                <w:color w:val="000000"/>
                <w:lang w:eastAsia="en-GB"/>
              </w:rPr>
            </w:pPr>
            <w:r w:rsidRPr="00B50E84">
              <w:rPr>
                <w:rFonts w:cs="Arial"/>
                <w:b/>
                <w:bCs/>
                <w:i/>
                <w:iCs/>
                <w:color w:val="000000"/>
                <w:lang w:eastAsia="en-GB"/>
              </w:rPr>
              <w:t>The NHS Lothian experience of Calcitonin gene-related peptide monoclonal antibodies. Transforming lives of people with chronic migraine</w:t>
            </w:r>
          </w:p>
          <w:p w14:paraId="41E8F7F8" w14:textId="77777777" w:rsidR="0080792A" w:rsidRPr="00DB11DD" w:rsidRDefault="0080792A" w:rsidP="0080792A">
            <w:pPr>
              <w:spacing w:after="0" w:line="240" w:lineRule="auto"/>
              <w:rPr>
                <w:rFonts w:cs="Arial"/>
              </w:rPr>
            </w:pPr>
            <w:r w:rsidRPr="00B50E84">
              <w:rPr>
                <w:rFonts w:cs="Arial"/>
                <w:color w:val="000000"/>
                <w:lang w:eastAsia="en-GB"/>
              </w:rPr>
              <w:t>Iain A. Maltman, Patrick J. M. Urwin</w:t>
            </w:r>
            <w:r>
              <w:rPr>
                <w:rFonts w:cs="Arial"/>
                <w:color w:val="000000"/>
                <w:lang w:eastAsia="en-GB"/>
              </w:rPr>
              <w:t xml:space="preserve">, </w:t>
            </w:r>
            <w:r w:rsidRPr="00B50E84">
              <w:rPr>
                <w:rFonts w:cs="Arial"/>
                <w:color w:val="000000"/>
                <w:lang w:eastAsia="en-GB"/>
              </w:rPr>
              <w:t>Mireia Moragas</w:t>
            </w:r>
          </w:p>
        </w:tc>
      </w:tr>
      <w:tr w:rsidR="0080792A" w:rsidRPr="00DB11DD" w14:paraId="56C4AADA" w14:textId="77777777" w:rsidTr="008A4B0B">
        <w:trPr>
          <w:trHeight w:val="211"/>
        </w:trPr>
        <w:tc>
          <w:tcPr>
            <w:tcW w:w="988" w:type="dxa"/>
          </w:tcPr>
          <w:p w14:paraId="712C5BD2" w14:textId="77777777" w:rsidR="0080792A" w:rsidRDefault="0080792A" w:rsidP="0080792A">
            <w:pPr>
              <w:spacing w:after="0" w:line="240" w:lineRule="auto"/>
              <w:rPr>
                <w:rFonts w:cs="Arial"/>
              </w:rPr>
            </w:pPr>
            <w:r>
              <w:rPr>
                <w:rFonts w:cs="Arial"/>
              </w:rPr>
              <w:t>1030</w:t>
            </w:r>
          </w:p>
        </w:tc>
        <w:tc>
          <w:tcPr>
            <w:tcW w:w="9780" w:type="dxa"/>
          </w:tcPr>
          <w:p w14:paraId="4DCB72D0" w14:textId="77777777" w:rsidR="0080792A" w:rsidRPr="007914CA" w:rsidRDefault="0080792A" w:rsidP="0080792A">
            <w:pPr>
              <w:spacing w:after="0" w:line="240" w:lineRule="auto"/>
              <w:rPr>
                <w:rFonts w:eastAsia="Aptos" w:cs="Arial"/>
                <w:b/>
                <w:bCs/>
                <w:color w:val="000000" w:themeColor="text1"/>
                <w:lang w:val="en-IN"/>
              </w:rPr>
            </w:pPr>
            <w:r w:rsidRPr="007914CA">
              <w:rPr>
                <w:rFonts w:eastAsia="Aptos" w:cs="Arial"/>
                <w:b/>
                <w:bCs/>
                <w:color w:val="000000" w:themeColor="text1"/>
                <w:lang w:val="en-IN"/>
              </w:rPr>
              <w:t xml:space="preserve">Management of </w:t>
            </w:r>
            <w:proofErr w:type="spellStart"/>
            <w:r w:rsidRPr="007914CA">
              <w:rPr>
                <w:rFonts w:eastAsia="Aptos" w:cs="Arial"/>
                <w:b/>
                <w:bCs/>
                <w:color w:val="000000" w:themeColor="text1"/>
                <w:lang w:val="en-IN"/>
              </w:rPr>
              <w:t>Kleine</w:t>
            </w:r>
            <w:proofErr w:type="spellEnd"/>
            <w:r w:rsidRPr="007914CA">
              <w:rPr>
                <w:rFonts w:eastAsia="Aptos" w:cs="Arial"/>
                <w:b/>
                <w:bCs/>
                <w:color w:val="000000" w:themeColor="text1"/>
                <w:lang w:val="en-IN"/>
              </w:rPr>
              <w:t xml:space="preserve"> Levin Syndrome in Paediatrics</w:t>
            </w:r>
          </w:p>
          <w:p w14:paraId="11006238" w14:textId="77777777" w:rsidR="0080792A" w:rsidRPr="00DB11DD" w:rsidRDefault="0080792A" w:rsidP="0080792A">
            <w:pPr>
              <w:spacing w:after="0" w:line="240" w:lineRule="auto"/>
              <w:rPr>
                <w:rFonts w:cs="Arial"/>
              </w:rPr>
            </w:pPr>
            <w:r w:rsidRPr="007914CA">
              <w:rPr>
                <w:rFonts w:cs="Arial"/>
                <w:color w:val="000000"/>
              </w:rPr>
              <w:t>Dr Mai Alkari</w:t>
            </w:r>
          </w:p>
        </w:tc>
      </w:tr>
      <w:tr w:rsidR="0080792A" w:rsidRPr="00DB11DD" w14:paraId="684DA1D8" w14:textId="77777777" w:rsidTr="008A4B0B">
        <w:tc>
          <w:tcPr>
            <w:tcW w:w="988" w:type="dxa"/>
          </w:tcPr>
          <w:p w14:paraId="51DB42FD" w14:textId="77777777" w:rsidR="0080792A" w:rsidRPr="00DB11DD" w:rsidRDefault="0080792A" w:rsidP="0080792A">
            <w:pPr>
              <w:spacing w:after="0" w:line="240" w:lineRule="auto"/>
              <w:rPr>
                <w:rFonts w:cs="Arial"/>
              </w:rPr>
            </w:pPr>
            <w:r>
              <w:rPr>
                <w:rFonts w:cs="Arial"/>
              </w:rPr>
              <w:t>1045</w:t>
            </w:r>
          </w:p>
        </w:tc>
        <w:tc>
          <w:tcPr>
            <w:tcW w:w="9780" w:type="dxa"/>
          </w:tcPr>
          <w:p w14:paraId="63A5BCEC" w14:textId="77777777" w:rsidR="0080792A" w:rsidRPr="00DB11DD" w:rsidRDefault="0080792A" w:rsidP="0080792A">
            <w:pPr>
              <w:tabs>
                <w:tab w:val="right" w:leader="underscore" w:pos="7290"/>
              </w:tabs>
              <w:spacing w:after="0" w:line="240" w:lineRule="auto"/>
              <w:ind w:left="-90"/>
              <w:rPr>
                <w:rFonts w:cs="Arial"/>
              </w:rPr>
            </w:pPr>
            <w:r>
              <w:rPr>
                <w:rFonts w:cs="Arial"/>
              </w:rPr>
              <w:t xml:space="preserve"> </w:t>
            </w:r>
            <w:r w:rsidRPr="00DB11DD">
              <w:rPr>
                <w:rFonts w:cs="Arial"/>
              </w:rPr>
              <w:t>SANS Business meeting</w:t>
            </w:r>
            <w:r>
              <w:rPr>
                <w:rFonts w:cs="Arial"/>
              </w:rPr>
              <w:t xml:space="preserve"> – Dr Tim Soane (Chair)</w:t>
            </w:r>
          </w:p>
        </w:tc>
      </w:tr>
      <w:tr w:rsidR="0080792A" w:rsidRPr="00DB11DD" w14:paraId="79133763" w14:textId="77777777" w:rsidTr="008A4B0B">
        <w:tc>
          <w:tcPr>
            <w:tcW w:w="988" w:type="dxa"/>
          </w:tcPr>
          <w:p w14:paraId="0546BBD5" w14:textId="77777777" w:rsidR="0080792A" w:rsidRPr="00DB11DD" w:rsidRDefault="0080792A" w:rsidP="0080792A">
            <w:pPr>
              <w:spacing w:after="0" w:line="240" w:lineRule="auto"/>
              <w:rPr>
                <w:rFonts w:cs="Arial"/>
              </w:rPr>
            </w:pPr>
            <w:r>
              <w:rPr>
                <w:rFonts w:cs="Arial"/>
              </w:rPr>
              <w:t>1100</w:t>
            </w:r>
          </w:p>
        </w:tc>
        <w:tc>
          <w:tcPr>
            <w:tcW w:w="9780" w:type="dxa"/>
          </w:tcPr>
          <w:p w14:paraId="05A07E20" w14:textId="77777777" w:rsidR="0080792A" w:rsidRPr="00DB11DD" w:rsidRDefault="0080792A" w:rsidP="0080792A">
            <w:pPr>
              <w:tabs>
                <w:tab w:val="right" w:leader="underscore" w:pos="7290"/>
              </w:tabs>
              <w:spacing w:after="0" w:line="240" w:lineRule="auto"/>
              <w:ind w:left="-90"/>
              <w:rPr>
                <w:rFonts w:cs="Arial"/>
              </w:rPr>
            </w:pPr>
            <w:r>
              <w:rPr>
                <w:rFonts w:cs="Arial"/>
              </w:rPr>
              <w:t xml:space="preserve"> Refreshments/Networking</w:t>
            </w:r>
          </w:p>
        </w:tc>
      </w:tr>
    </w:tbl>
    <w:p w14:paraId="7140BFC8" w14:textId="77777777" w:rsidR="0080792A" w:rsidRDefault="0080792A" w:rsidP="0080792A">
      <w:pPr>
        <w:spacing w:after="0" w:line="240" w:lineRule="auto"/>
        <w:rPr>
          <w:rFonts w:cs="Arial"/>
          <w:b/>
          <w:bCs/>
        </w:rPr>
      </w:pPr>
    </w:p>
    <w:p w14:paraId="5C0A4E5F" w14:textId="77777777" w:rsidR="0080792A" w:rsidRDefault="0080792A" w:rsidP="0080792A">
      <w:pPr>
        <w:rPr>
          <w:rFonts w:cs="Arial"/>
          <w:b/>
        </w:rPr>
      </w:pPr>
      <w:r>
        <w:rPr>
          <w:rFonts w:cs="Arial"/>
          <w:b/>
        </w:rPr>
        <w:t>Session 4</w:t>
      </w:r>
    </w:p>
    <w:p w14:paraId="126D6FF3" w14:textId="77777777" w:rsidR="0080792A" w:rsidRPr="00DB11DD" w:rsidRDefault="0080792A" w:rsidP="0080792A">
      <w:pPr>
        <w:spacing w:after="0" w:line="240" w:lineRule="auto"/>
        <w:rPr>
          <w:rFonts w:cs="Arial"/>
          <w:b/>
        </w:rPr>
      </w:pPr>
      <w:r>
        <w:rPr>
          <w:rFonts w:cs="Arial"/>
          <w:b/>
        </w:rPr>
        <w:t>Dr Graeme Mackenzie (Chair)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780"/>
      </w:tblGrid>
      <w:tr w:rsidR="0080792A" w:rsidRPr="00DB11DD" w14:paraId="18AA5BE4" w14:textId="77777777" w:rsidTr="008A4B0B">
        <w:tc>
          <w:tcPr>
            <w:tcW w:w="988" w:type="dxa"/>
          </w:tcPr>
          <w:p w14:paraId="0B6C842A" w14:textId="77777777" w:rsidR="0080792A" w:rsidRDefault="0080792A" w:rsidP="008A4B0B">
            <w:pPr>
              <w:rPr>
                <w:rFonts w:cs="Arial"/>
              </w:rPr>
            </w:pPr>
            <w:r>
              <w:rPr>
                <w:rFonts w:cs="Arial"/>
              </w:rPr>
              <w:t>1145</w:t>
            </w:r>
          </w:p>
        </w:tc>
        <w:tc>
          <w:tcPr>
            <w:tcW w:w="9780" w:type="dxa"/>
          </w:tcPr>
          <w:p w14:paraId="5D16EC4A" w14:textId="77777777" w:rsidR="0080792A" w:rsidRPr="003F4FAC" w:rsidRDefault="0080792A" w:rsidP="0080792A">
            <w:pPr>
              <w:spacing w:after="0" w:line="240" w:lineRule="auto"/>
              <w:rPr>
                <w:rFonts w:cs="Arial"/>
                <w:b/>
                <w:bCs/>
                <w:color w:val="000000"/>
                <w:lang w:eastAsia="en-GB"/>
              </w:rPr>
            </w:pPr>
            <w:r w:rsidRPr="003F4FAC">
              <w:rPr>
                <w:rFonts w:cs="Arial"/>
                <w:b/>
                <w:bCs/>
                <w:color w:val="000000"/>
                <w:lang w:eastAsia="en-GB"/>
              </w:rPr>
              <w:t>Late-onset multiple-acyl-CoA-dehydrogenase deficiency-like condition: a case series from the West of Scotland</w:t>
            </w:r>
          </w:p>
          <w:p w14:paraId="5373B317" w14:textId="77777777" w:rsidR="0080792A" w:rsidRPr="005E56BB" w:rsidRDefault="0080792A" w:rsidP="0080792A">
            <w:pPr>
              <w:spacing w:after="0" w:line="240" w:lineRule="auto"/>
              <w:contextualSpacing/>
              <w:rPr>
                <w:rFonts w:cs="Arial"/>
                <w:b/>
                <w:bCs/>
              </w:rPr>
            </w:pPr>
            <w:r w:rsidRPr="003F4FAC">
              <w:rPr>
                <w:rFonts w:cs="Arial"/>
                <w:lang w:eastAsia="en-GB"/>
              </w:rPr>
              <w:t>Taylor Watson-Fargie</w:t>
            </w:r>
          </w:p>
        </w:tc>
      </w:tr>
      <w:tr w:rsidR="0080792A" w:rsidRPr="00DB11DD" w14:paraId="7AFCEF51" w14:textId="77777777" w:rsidTr="008A4B0B">
        <w:tc>
          <w:tcPr>
            <w:tcW w:w="988" w:type="dxa"/>
          </w:tcPr>
          <w:p w14:paraId="5A93E7D5" w14:textId="77777777" w:rsidR="0080792A" w:rsidRPr="00DB11DD" w:rsidRDefault="0080792A" w:rsidP="008A4B0B">
            <w:pPr>
              <w:rPr>
                <w:rFonts w:cs="Arial"/>
              </w:rPr>
            </w:pPr>
            <w:r>
              <w:rPr>
                <w:rFonts w:cs="Arial"/>
              </w:rPr>
              <w:t>1200</w:t>
            </w:r>
          </w:p>
        </w:tc>
        <w:tc>
          <w:tcPr>
            <w:tcW w:w="9780" w:type="dxa"/>
          </w:tcPr>
          <w:p w14:paraId="7731C472" w14:textId="77777777" w:rsidR="0080792A" w:rsidRDefault="0080792A" w:rsidP="0080792A">
            <w:pPr>
              <w:spacing w:after="0" w:line="240" w:lineRule="auto"/>
              <w:contextualSpacing/>
              <w:rPr>
                <w:rFonts w:cs="Arial"/>
                <w:b/>
                <w:bCs/>
              </w:rPr>
            </w:pPr>
            <w:r w:rsidRPr="005E56BB">
              <w:rPr>
                <w:rFonts w:cs="Arial"/>
                <w:b/>
                <w:bCs/>
              </w:rPr>
              <w:t>Sertraline-Induced Myopathy - A retrospective review of muscle biopsies in NHS Highland to assess for historical cases</w:t>
            </w:r>
          </w:p>
          <w:p w14:paraId="4B4A4319" w14:textId="77777777" w:rsidR="0080792A" w:rsidRPr="00D9024A" w:rsidRDefault="0080792A" w:rsidP="0080792A">
            <w:pPr>
              <w:spacing w:after="0" w:line="240" w:lineRule="auto"/>
              <w:contextualSpacing/>
              <w:rPr>
                <w:rFonts w:cs="Arial"/>
                <w:b/>
                <w:bCs/>
              </w:rPr>
            </w:pPr>
            <w:r w:rsidRPr="005E56BB">
              <w:rPr>
                <w:rFonts w:cs="Arial"/>
                <w:bCs/>
              </w:rPr>
              <w:t>Dr Charlie Saunders, Dr Kate Taylor, Dr Alice Brockington</w:t>
            </w:r>
          </w:p>
        </w:tc>
      </w:tr>
      <w:tr w:rsidR="0080792A" w:rsidRPr="00DB11DD" w14:paraId="08623B34" w14:textId="77777777" w:rsidTr="008A4B0B">
        <w:tc>
          <w:tcPr>
            <w:tcW w:w="988" w:type="dxa"/>
          </w:tcPr>
          <w:p w14:paraId="54760371" w14:textId="77777777" w:rsidR="0080792A" w:rsidRPr="00DB11DD" w:rsidRDefault="0080792A" w:rsidP="008A4B0B">
            <w:pPr>
              <w:rPr>
                <w:rFonts w:cs="Arial"/>
                <w:bCs/>
              </w:rPr>
            </w:pPr>
            <w:r>
              <w:rPr>
                <w:rFonts w:cs="Arial"/>
                <w:bCs/>
              </w:rPr>
              <w:t>1215</w:t>
            </w:r>
          </w:p>
        </w:tc>
        <w:tc>
          <w:tcPr>
            <w:tcW w:w="9780" w:type="dxa"/>
          </w:tcPr>
          <w:p w14:paraId="4E6EDA32" w14:textId="77777777" w:rsidR="0080792A" w:rsidRPr="0080792A" w:rsidRDefault="0080792A" w:rsidP="0080792A">
            <w:pPr>
              <w:pStyle w:val="NormalWeb"/>
              <w:jc w:val="both"/>
              <w:rPr>
                <w:rFonts w:asciiTheme="minorHAnsi" w:hAnsiTheme="minorHAnsi" w:cstheme="minorHAnsi"/>
                <w:b/>
                <w:bCs/>
                <w:i/>
                <w:iCs/>
                <w:color w:val="000000"/>
                <w:sz w:val="22"/>
                <w:szCs w:val="22"/>
              </w:rPr>
            </w:pPr>
            <w:r w:rsidRPr="0080792A">
              <w:rPr>
                <w:rFonts w:asciiTheme="minorHAnsi" w:hAnsiTheme="minorHAnsi" w:cstheme="minorHAnsi"/>
                <w:b/>
                <w:bCs/>
                <w:i/>
                <w:iCs/>
                <w:color w:val="000000"/>
                <w:sz w:val="22"/>
                <w:szCs w:val="22"/>
              </w:rPr>
              <w:t>Recognising SMART Syndrome: A Rare Complication of Cranial Radiotherapy</w:t>
            </w:r>
          </w:p>
          <w:p w14:paraId="0DB58955" w14:textId="77777777" w:rsidR="0080792A" w:rsidRPr="0080792A" w:rsidRDefault="0080792A" w:rsidP="0080792A">
            <w:pPr>
              <w:pStyle w:val="NormalWeb"/>
              <w:rPr>
                <w:rFonts w:asciiTheme="minorHAnsi" w:hAnsiTheme="minorHAnsi" w:cstheme="minorHAnsi"/>
                <w:color w:val="000000"/>
                <w:sz w:val="22"/>
                <w:szCs w:val="22"/>
              </w:rPr>
            </w:pPr>
            <w:r w:rsidRPr="0080792A">
              <w:rPr>
                <w:rFonts w:asciiTheme="minorHAnsi" w:hAnsiTheme="minorHAnsi" w:cstheme="minorHAnsi"/>
                <w:color w:val="000000"/>
                <w:sz w:val="22"/>
                <w:szCs w:val="22"/>
              </w:rPr>
              <w:t>Dr Cameron Brown, Dr Emanuela Molinari</w:t>
            </w:r>
          </w:p>
        </w:tc>
      </w:tr>
      <w:tr w:rsidR="0080792A" w:rsidRPr="00DB11DD" w14:paraId="7908CE31" w14:textId="77777777" w:rsidTr="008A4B0B">
        <w:trPr>
          <w:trHeight w:val="320"/>
        </w:trPr>
        <w:tc>
          <w:tcPr>
            <w:tcW w:w="988" w:type="dxa"/>
          </w:tcPr>
          <w:p w14:paraId="3B85EBA5" w14:textId="77777777" w:rsidR="0080792A" w:rsidRPr="00DB11DD" w:rsidRDefault="0080792A" w:rsidP="008A4B0B">
            <w:pPr>
              <w:rPr>
                <w:rFonts w:cs="Arial"/>
                <w:bCs/>
              </w:rPr>
            </w:pPr>
            <w:r>
              <w:rPr>
                <w:rFonts w:cs="Arial"/>
                <w:bCs/>
              </w:rPr>
              <w:t>1230</w:t>
            </w:r>
          </w:p>
        </w:tc>
        <w:tc>
          <w:tcPr>
            <w:tcW w:w="9780" w:type="dxa"/>
          </w:tcPr>
          <w:p w14:paraId="1BADE3CC" w14:textId="77777777" w:rsidR="0080792A" w:rsidRPr="0080792A" w:rsidRDefault="0080792A" w:rsidP="0080792A">
            <w:pPr>
              <w:autoSpaceDE w:val="0"/>
              <w:autoSpaceDN w:val="0"/>
              <w:adjustRightInd w:val="0"/>
              <w:spacing w:after="0" w:line="240" w:lineRule="auto"/>
              <w:rPr>
                <w:rFonts w:cstheme="minorHAnsi"/>
                <w:iCs/>
                <w:color w:val="000000"/>
              </w:rPr>
            </w:pPr>
            <w:r w:rsidRPr="0080792A">
              <w:rPr>
                <w:rFonts w:cstheme="minorHAnsi"/>
                <w:b/>
                <w:bCs/>
                <w:color w:val="000000"/>
              </w:rPr>
              <w:t xml:space="preserve">Thrombolysis Challenges in Acute Ischemic Stroke with AF: A Case of Simultaneous Intracranial and Brachial Artery Thrombectomy </w:t>
            </w:r>
            <w:r w:rsidRPr="0080792A">
              <w:rPr>
                <w:rFonts w:cstheme="minorHAnsi"/>
                <w:color w:val="000000"/>
              </w:rPr>
              <w:t>Dr Meghana V Goud</w:t>
            </w:r>
          </w:p>
        </w:tc>
      </w:tr>
      <w:tr w:rsidR="00773C42" w:rsidRPr="00DB11DD" w14:paraId="7489B491" w14:textId="77777777" w:rsidTr="008A4B0B">
        <w:trPr>
          <w:trHeight w:val="281"/>
        </w:trPr>
        <w:tc>
          <w:tcPr>
            <w:tcW w:w="988" w:type="dxa"/>
          </w:tcPr>
          <w:p w14:paraId="53E78E0F" w14:textId="4A0A1B5A" w:rsidR="00773C42" w:rsidRDefault="00773C42" w:rsidP="008A4B0B">
            <w:pPr>
              <w:rPr>
                <w:rFonts w:cs="Arial"/>
                <w:bCs/>
              </w:rPr>
            </w:pPr>
            <w:r>
              <w:rPr>
                <w:rFonts w:cs="Arial"/>
                <w:bCs/>
              </w:rPr>
              <w:t>1245</w:t>
            </w:r>
          </w:p>
        </w:tc>
        <w:tc>
          <w:tcPr>
            <w:tcW w:w="9780" w:type="dxa"/>
          </w:tcPr>
          <w:p w14:paraId="54153E66" w14:textId="77777777" w:rsidR="00011CE3" w:rsidRPr="00011CE3" w:rsidRDefault="00011CE3" w:rsidP="00011CE3">
            <w:pPr>
              <w:spacing w:after="0" w:line="240" w:lineRule="auto"/>
              <w:jc w:val="both"/>
              <w:rPr>
                <w:rFonts w:cstheme="minorHAnsi"/>
                <w:b/>
              </w:rPr>
            </w:pPr>
            <w:r w:rsidRPr="00011CE3">
              <w:rPr>
                <w:rFonts w:cstheme="minorHAnsi"/>
                <w:b/>
              </w:rPr>
              <w:t xml:space="preserve">Disease modifying therapy prescription for multiple sclerosis in Scotland as part of the </w:t>
            </w:r>
            <w:proofErr w:type="spellStart"/>
            <w:r w:rsidRPr="00011CE3">
              <w:rPr>
                <w:rFonts w:cstheme="minorHAnsi"/>
                <w:b/>
              </w:rPr>
              <w:t>FutureMS</w:t>
            </w:r>
            <w:proofErr w:type="spellEnd"/>
            <w:r w:rsidRPr="00011CE3">
              <w:rPr>
                <w:rFonts w:cstheme="minorHAnsi"/>
                <w:b/>
              </w:rPr>
              <w:t xml:space="preserve"> study:  Data from the first 5 years of follow-up</w:t>
            </w:r>
          </w:p>
          <w:p w14:paraId="7541B355" w14:textId="1783FA31" w:rsidR="00773C42" w:rsidRPr="00011CE3" w:rsidRDefault="00011CE3" w:rsidP="00011CE3">
            <w:pPr>
              <w:spacing w:after="0" w:line="240" w:lineRule="auto"/>
              <w:jc w:val="both"/>
              <w:rPr>
                <w:rFonts w:cstheme="minorHAnsi"/>
              </w:rPr>
            </w:pPr>
            <w:r w:rsidRPr="00011CE3">
              <w:rPr>
                <w:rFonts w:cstheme="minorHAnsi"/>
              </w:rPr>
              <w:t xml:space="preserve">Patrick K Kearns, Niall MacDougall, Siddharthan Chandran, and the </w:t>
            </w:r>
            <w:proofErr w:type="spellStart"/>
            <w:r w:rsidRPr="00011CE3">
              <w:rPr>
                <w:rFonts w:cstheme="minorHAnsi"/>
              </w:rPr>
              <w:t>FutureMS</w:t>
            </w:r>
            <w:proofErr w:type="spellEnd"/>
            <w:r w:rsidRPr="00011CE3">
              <w:rPr>
                <w:rFonts w:cstheme="minorHAnsi"/>
              </w:rPr>
              <w:t xml:space="preserve"> Consortium</w:t>
            </w:r>
          </w:p>
        </w:tc>
      </w:tr>
      <w:tr w:rsidR="0080792A" w:rsidRPr="00DB11DD" w14:paraId="6602BCC3" w14:textId="77777777" w:rsidTr="008A4B0B">
        <w:trPr>
          <w:trHeight w:val="281"/>
        </w:trPr>
        <w:tc>
          <w:tcPr>
            <w:tcW w:w="988" w:type="dxa"/>
          </w:tcPr>
          <w:p w14:paraId="61DB19C5" w14:textId="62D16212" w:rsidR="0080792A" w:rsidRDefault="0080792A" w:rsidP="008A4B0B">
            <w:pPr>
              <w:rPr>
                <w:rFonts w:cs="Arial"/>
                <w:bCs/>
              </w:rPr>
            </w:pPr>
            <w:r>
              <w:rPr>
                <w:rFonts w:cs="Arial"/>
                <w:bCs/>
              </w:rPr>
              <w:t>1</w:t>
            </w:r>
            <w:r w:rsidR="00773C42">
              <w:rPr>
                <w:rFonts w:cs="Arial"/>
                <w:bCs/>
              </w:rPr>
              <w:t>300</w:t>
            </w:r>
          </w:p>
        </w:tc>
        <w:tc>
          <w:tcPr>
            <w:tcW w:w="9780" w:type="dxa"/>
          </w:tcPr>
          <w:p w14:paraId="2D789108" w14:textId="77777777" w:rsidR="0080792A" w:rsidRPr="0080792A" w:rsidRDefault="0080792A" w:rsidP="0080792A">
            <w:pPr>
              <w:tabs>
                <w:tab w:val="right" w:leader="underscore" w:pos="7290"/>
              </w:tabs>
              <w:spacing w:after="0" w:line="240" w:lineRule="auto"/>
              <w:ind w:left="-90"/>
              <w:rPr>
                <w:rFonts w:cstheme="minorHAnsi"/>
                <w:b/>
                <w:bCs/>
                <w:i/>
                <w:iCs/>
              </w:rPr>
            </w:pPr>
            <w:r w:rsidRPr="0080792A">
              <w:rPr>
                <w:rFonts w:cstheme="minorHAnsi"/>
                <w:b/>
                <w:bCs/>
                <w:i/>
                <w:iCs/>
              </w:rPr>
              <w:t xml:space="preserve">A voyage through memory and imagination – epileptic amnesia and </w:t>
            </w:r>
            <w:proofErr w:type="spellStart"/>
            <w:r w:rsidRPr="0080792A">
              <w:rPr>
                <w:rFonts w:cstheme="minorHAnsi"/>
                <w:b/>
                <w:bCs/>
                <w:i/>
                <w:iCs/>
              </w:rPr>
              <w:t>aphantasia</w:t>
            </w:r>
            <w:proofErr w:type="spellEnd"/>
          </w:p>
          <w:p w14:paraId="05609A0E" w14:textId="77777777" w:rsidR="0080792A" w:rsidRPr="0080792A" w:rsidRDefault="0080792A" w:rsidP="0080792A">
            <w:pPr>
              <w:tabs>
                <w:tab w:val="right" w:leader="underscore" w:pos="7290"/>
              </w:tabs>
              <w:spacing w:after="0" w:line="240" w:lineRule="auto"/>
              <w:ind w:left="-90"/>
              <w:rPr>
                <w:rFonts w:cstheme="minorHAnsi"/>
                <w:b/>
                <w:bCs/>
                <w:i/>
                <w:iCs/>
              </w:rPr>
            </w:pPr>
            <w:r w:rsidRPr="0080792A">
              <w:rPr>
                <w:rFonts w:cstheme="minorHAnsi"/>
              </w:rPr>
              <w:t>Professor Adam Zeman, Honorary Professor of Neurology, University of   Exeter</w:t>
            </w:r>
          </w:p>
        </w:tc>
      </w:tr>
      <w:tr w:rsidR="0080792A" w:rsidRPr="00DB11DD" w14:paraId="7AA3EF8B" w14:textId="77777777" w:rsidTr="008A4B0B">
        <w:trPr>
          <w:trHeight w:val="310"/>
        </w:trPr>
        <w:tc>
          <w:tcPr>
            <w:tcW w:w="988" w:type="dxa"/>
          </w:tcPr>
          <w:p w14:paraId="12106F17" w14:textId="3B3DF6A6" w:rsidR="0080792A" w:rsidRPr="00DB11DD" w:rsidRDefault="0080792A" w:rsidP="008A4B0B">
            <w:pPr>
              <w:rPr>
                <w:rFonts w:cs="Arial"/>
                <w:bCs/>
              </w:rPr>
            </w:pPr>
            <w:r>
              <w:rPr>
                <w:rFonts w:cs="Arial"/>
                <w:bCs/>
              </w:rPr>
              <w:t>13</w:t>
            </w:r>
            <w:r w:rsidR="00773C42">
              <w:rPr>
                <w:rFonts w:cs="Arial"/>
                <w:bCs/>
              </w:rPr>
              <w:t>30</w:t>
            </w:r>
          </w:p>
        </w:tc>
        <w:tc>
          <w:tcPr>
            <w:tcW w:w="9780" w:type="dxa"/>
          </w:tcPr>
          <w:p w14:paraId="1B828E90" w14:textId="77777777" w:rsidR="0080792A" w:rsidRPr="0080792A" w:rsidRDefault="0080792A" w:rsidP="0080792A">
            <w:pPr>
              <w:tabs>
                <w:tab w:val="right" w:leader="underscore" w:pos="7290"/>
              </w:tabs>
              <w:spacing w:after="0" w:line="240" w:lineRule="auto"/>
              <w:ind w:left="-90"/>
              <w:rPr>
                <w:rFonts w:cstheme="minorHAnsi"/>
              </w:rPr>
            </w:pPr>
            <w:r w:rsidRPr="0080792A">
              <w:rPr>
                <w:rFonts w:cstheme="minorHAnsi"/>
                <w:i/>
              </w:rPr>
              <w:t xml:space="preserve"> Closing discussion and presentation of prizes</w:t>
            </w:r>
          </w:p>
        </w:tc>
      </w:tr>
      <w:tr w:rsidR="0080792A" w:rsidRPr="00DB11DD" w14:paraId="13CD808D" w14:textId="77777777" w:rsidTr="008A4B0B">
        <w:trPr>
          <w:trHeight w:val="282"/>
        </w:trPr>
        <w:tc>
          <w:tcPr>
            <w:tcW w:w="988" w:type="dxa"/>
          </w:tcPr>
          <w:p w14:paraId="7E29A167" w14:textId="5B5891C2" w:rsidR="0080792A" w:rsidRDefault="0080792A" w:rsidP="008A4B0B">
            <w:pPr>
              <w:rPr>
                <w:rFonts w:cs="Arial"/>
                <w:bCs/>
              </w:rPr>
            </w:pPr>
            <w:r>
              <w:rPr>
                <w:rFonts w:cs="Arial"/>
                <w:bCs/>
              </w:rPr>
              <w:t>13</w:t>
            </w:r>
            <w:r w:rsidR="00773C42">
              <w:rPr>
                <w:rFonts w:cs="Arial"/>
                <w:bCs/>
              </w:rPr>
              <w:t>45</w:t>
            </w:r>
          </w:p>
        </w:tc>
        <w:tc>
          <w:tcPr>
            <w:tcW w:w="9780" w:type="dxa"/>
          </w:tcPr>
          <w:p w14:paraId="1E21DAA4" w14:textId="77777777" w:rsidR="0080792A" w:rsidRPr="00DB11DD" w:rsidRDefault="0080792A" w:rsidP="0080792A">
            <w:pPr>
              <w:tabs>
                <w:tab w:val="right" w:leader="underscore" w:pos="7290"/>
              </w:tabs>
              <w:spacing w:after="0" w:line="240" w:lineRule="auto"/>
              <w:ind w:left="-90"/>
              <w:rPr>
                <w:rFonts w:cs="Arial"/>
              </w:rPr>
            </w:pPr>
            <w:r>
              <w:rPr>
                <w:rFonts w:cs="Arial"/>
              </w:rPr>
              <w:t xml:space="preserve"> </w:t>
            </w:r>
            <w:r w:rsidRPr="00DB11DD">
              <w:rPr>
                <w:rFonts w:cs="Arial"/>
              </w:rPr>
              <w:t xml:space="preserve">LUNCH </w:t>
            </w:r>
          </w:p>
        </w:tc>
      </w:tr>
      <w:bookmarkEnd w:id="0"/>
    </w:tbl>
    <w:p w14:paraId="4DC952D3" w14:textId="77777777" w:rsidR="0080792A" w:rsidRDefault="0080792A" w:rsidP="0080792A">
      <w:pPr>
        <w:rPr>
          <w:rFonts w:cs="Arial"/>
          <w:b/>
          <w:sz w:val="28"/>
          <w:szCs w:val="28"/>
        </w:rPr>
      </w:pPr>
    </w:p>
    <w:p w14:paraId="3F7B4BEF" w14:textId="77777777" w:rsidR="0080792A" w:rsidRDefault="0080792A" w:rsidP="0080792A">
      <w:pPr>
        <w:rPr>
          <w:rFonts w:cs="Arial"/>
          <w:b/>
          <w:sz w:val="28"/>
          <w:szCs w:val="28"/>
        </w:rPr>
      </w:pPr>
    </w:p>
    <w:p w14:paraId="2DA329EE" w14:textId="77777777" w:rsidR="0080792A" w:rsidRDefault="0080792A" w:rsidP="0080792A">
      <w:pPr>
        <w:rPr>
          <w:rFonts w:cs="Arial"/>
          <w:b/>
          <w:sz w:val="28"/>
          <w:szCs w:val="28"/>
        </w:rPr>
      </w:pPr>
    </w:p>
    <w:sectPr w:rsidR="0080792A" w:rsidSect="0080792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2A"/>
    <w:rsid w:val="00011CE3"/>
    <w:rsid w:val="004D57B2"/>
    <w:rsid w:val="005D529A"/>
    <w:rsid w:val="00773C42"/>
    <w:rsid w:val="0080792A"/>
    <w:rsid w:val="00825A2E"/>
    <w:rsid w:val="0097308B"/>
    <w:rsid w:val="00A20C1F"/>
    <w:rsid w:val="00E22220"/>
    <w:rsid w:val="00F67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35914C1"/>
  <w15:chartTrackingRefBased/>
  <w15:docId w15:val="{BE7C69A4-101E-4510-AE17-ACCC8640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792A"/>
    <w:pPr>
      <w:keepNext/>
      <w:spacing w:after="0" w:line="240" w:lineRule="auto"/>
      <w:outlineLvl w:val="0"/>
    </w:pPr>
    <w:rPr>
      <w:rFonts w:ascii="Arial" w:eastAsia="Times New Roman" w:hAnsi="Arial" w:cs="Arial"/>
      <w:sz w:val="28"/>
      <w:szCs w:val="24"/>
    </w:rPr>
  </w:style>
  <w:style w:type="paragraph" w:styleId="Heading3">
    <w:name w:val="heading 3"/>
    <w:basedOn w:val="Normal"/>
    <w:next w:val="Normal"/>
    <w:link w:val="Heading3Char"/>
    <w:qFormat/>
    <w:rsid w:val="0080792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92A"/>
    <w:rPr>
      <w:rFonts w:ascii="Arial" w:eastAsia="Times New Roman" w:hAnsi="Arial" w:cs="Arial"/>
      <w:sz w:val="28"/>
      <w:szCs w:val="24"/>
    </w:rPr>
  </w:style>
  <w:style w:type="character" w:customStyle="1" w:styleId="Heading3Char">
    <w:name w:val="Heading 3 Char"/>
    <w:basedOn w:val="DefaultParagraphFont"/>
    <w:link w:val="Heading3"/>
    <w:rsid w:val="0080792A"/>
    <w:rPr>
      <w:rFonts w:ascii="Arial" w:eastAsia="Times New Roman" w:hAnsi="Arial" w:cs="Arial"/>
      <w:b/>
      <w:bCs/>
      <w:sz w:val="26"/>
      <w:szCs w:val="26"/>
    </w:rPr>
  </w:style>
  <w:style w:type="paragraph" w:styleId="BodyText">
    <w:name w:val="Body Text"/>
    <w:basedOn w:val="Normal"/>
    <w:link w:val="BodyTextChar"/>
    <w:rsid w:val="0080792A"/>
    <w:pPr>
      <w:spacing w:after="0" w:line="240" w:lineRule="auto"/>
      <w:jc w:val="center"/>
    </w:pPr>
    <w:rPr>
      <w:rFonts w:ascii="Arial Black" w:eastAsia="Times New Roman" w:hAnsi="Arial Black" w:cs="Times New Roman"/>
      <w:sz w:val="52"/>
      <w:szCs w:val="24"/>
    </w:rPr>
  </w:style>
  <w:style w:type="character" w:customStyle="1" w:styleId="BodyTextChar">
    <w:name w:val="Body Text Char"/>
    <w:basedOn w:val="DefaultParagraphFont"/>
    <w:link w:val="BodyText"/>
    <w:rsid w:val="0080792A"/>
    <w:rPr>
      <w:rFonts w:ascii="Arial Black" w:eastAsia="Times New Roman" w:hAnsi="Arial Black" w:cs="Times New Roman"/>
      <w:sz w:val="52"/>
      <w:szCs w:val="24"/>
    </w:rPr>
  </w:style>
  <w:style w:type="paragraph" w:styleId="Title">
    <w:name w:val="Title"/>
    <w:basedOn w:val="Normal"/>
    <w:link w:val="TitleChar"/>
    <w:uiPriority w:val="10"/>
    <w:qFormat/>
    <w:rsid w:val="0080792A"/>
    <w:pPr>
      <w:spacing w:after="0" w:line="240" w:lineRule="auto"/>
      <w:jc w:val="center"/>
    </w:pPr>
    <w:rPr>
      <w:rFonts w:ascii="Arial" w:eastAsia="Times New Roman" w:hAnsi="Arial" w:cs="Arial"/>
      <w:b/>
      <w:bCs/>
      <w:szCs w:val="24"/>
    </w:rPr>
  </w:style>
  <w:style w:type="character" w:customStyle="1" w:styleId="TitleChar">
    <w:name w:val="Title Char"/>
    <w:basedOn w:val="DefaultParagraphFont"/>
    <w:link w:val="Title"/>
    <w:uiPriority w:val="10"/>
    <w:rsid w:val="0080792A"/>
    <w:rPr>
      <w:rFonts w:ascii="Arial" w:eastAsia="Times New Roman" w:hAnsi="Arial" w:cs="Arial"/>
      <w:b/>
      <w:bCs/>
      <w:szCs w:val="24"/>
    </w:rPr>
  </w:style>
  <w:style w:type="paragraph" w:styleId="NormalWeb">
    <w:name w:val="Normal (Web)"/>
    <w:basedOn w:val="Normal"/>
    <w:uiPriority w:val="99"/>
    <w:rsid w:val="0080792A"/>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792A"/>
    <w:rPr>
      <w:b/>
      <w:bCs/>
    </w:rPr>
  </w:style>
  <w:style w:type="paragraph" w:styleId="NoSpacing">
    <w:name w:val="No Spacing"/>
    <w:uiPriority w:val="1"/>
    <w:qFormat/>
    <w:rsid w:val="0080792A"/>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5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Clarke</dc:creator>
  <cp:keywords/>
  <dc:description/>
  <cp:lastModifiedBy>Judi Clarke</cp:lastModifiedBy>
  <cp:revision>2</cp:revision>
  <dcterms:created xsi:type="dcterms:W3CDTF">2026-06-07T13:21:00Z</dcterms:created>
  <dcterms:modified xsi:type="dcterms:W3CDTF">2026-06-07T13:21:00Z</dcterms:modified>
</cp:coreProperties>
</file>